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楷体" w:hAnsi="楷体" w:eastAsia="楷体"/>
          <w:b/>
          <w:sz w:val="72"/>
          <w:szCs w:val="72"/>
        </w:rPr>
      </w:pPr>
      <w:r>
        <w:rPr>
          <w:rFonts w:hint="eastAsia" w:ascii="楷体" w:hAnsi="楷体" w:eastAsia="楷体"/>
          <w:b/>
          <w:sz w:val="72"/>
          <w:szCs w:val="72"/>
        </w:rPr>
      </w:r>
      <w:r/>
    </w:p>
    <w:p>
      <w:pPr>
        <w:jc w:val="left"/>
        <w:spacing w:line="1040" w:lineRule="exact"/>
        <w:tabs>
          <w:tab w:val="left" w:pos="7251" w:leader="none"/>
        </w:tabs>
        <w:rPr>
          <w:rFonts w:hint="eastAsia" w:ascii="黑体" w:hAnsi="黑体" w:eastAsia="黑体"/>
          <w:b/>
          <w:sz w:val="72"/>
          <w:szCs w:val="72"/>
        </w:rPr>
      </w:pPr>
      <w:r>
        <w:rPr>
          <w:rFonts w:hint="eastAsia" w:ascii="黑体" w:hAnsi="黑体" w:eastAsia="黑体"/>
          <w:b/>
          <w:sz w:val="72"/>
          <w:szCs w:val="72"/>
        </w:rPr>
      </w:r>
      <w:r>
        <w:tab/>
      </w:r>
      <w:r/>
    </w:p>
    <w:p>
      <w:pPr>
        <w:jc w:val="center"/>
        <w:spacing w:line="1040" w:lineRule="exact"/>
        <w:rPr>
          <w:rFonts w:hint="eastAsia" w:ascii="黑体" w:hAnsi="黑体" w:eastAsia="黑体"/>
          <w:b/>
          <w:sz w:val="72"/>
          <w:szCs w:val="72"/>
        </w:rPr>
      </w:pPr>
      <w:r>
        <w:rPr>
          <w:rFonts w:hint="eastAsia" w:ascii="黑体" w:hAnsi="黑体" w:eastAsia="黑体"/>
          <w:b/>
          <w:sz w:val="72"/>
          <w:szCs w:val="72"/>
        </w:rPr>
        <w:t xml:space="preserve">公 开 招 标 文 件</w:t>
      </w:r>
      <w:r/>
    </w:p>
    <w:p>
      <w:pPr>
        <w:jc w:val="left"/>
        <w:tabs>
          <w:tab w:val="center" w:pos="4621" w:leader="none"/>
        </w:tabs>
        <w:rPr>
          <w:rFonts w:hint="eastAsia" w:ascii="黑体" w:hAnsi="黑体" w:eastAsia="黑体"/>
          <w:b/>
          <w:sz w:val="72"/>
        </w:rPr>
      </w:pPr>
      <w:r>
        <w:rPr>
          <w:rFonts w:hint="eastAsia" w:ascii="黑体" w:hAnsi="黑体" w:eastAsia="黑体"/>
          <w:b/>
          <w:sz w:val="72"/>
        </w:rPr>
      </w:r>
      <w:r/>
    </w:p>
    <w:p>
      <w:pPr>
        <w:rPr>
          <w:rFonts w:hint="eastAsia" w:ascii="黑体" w:hAnsi="黑体" w:eastAsia="黑体"/>
          <w:b/>
          <w:sz w:val="32"/>
        </w:rPr>
      </w:pPr>
      <w:r>
        <w:rPr>
          <w:rFonts w:hint="eastAsia" w:ascii="黑体" w:hAnsi="黑体" w:eastAsia="黑体"/>
          <w:b/>
          <w:sz w:val="32"/>
        </w:rPr>
      </w:r>
      <w:r/>
    </w:p>
    <w:p>
      <w:pPr>
        <w:rPr>
          <w:rFonts w:hint="eastAsia" w:ascii="黑体" w:hAnsi="黑体" w:eastAsia="黑体"/>
          <w:b/>
          <w:sz w:val="32"/>
        </w:rPr>
      </w:pPr>
      <w:r>
        <w:rPr>
          <w:rFonts w:hint="eastAsia" w:ascii="黑体" w:hAnsi="黑体" w:eastAsia="黑体"/>
          <w:b/>
          <w:sz w:val="32"/>
        </w:rPr>
      </w:r>
      <w:r/>
    </w:p>
    <w:p>
      <w:pPr>
        <w:rPr>
          <w:rFonts w:hint="eastAsia" w:ascii="黑体" w:hAnsi="黑体" w:eastAsia="黑体"/>
          <w:b/>
          <w:sz w:val="32"/>
        </w:rPr>
      </w:pPr>
      <w:r>
        <w:rPr>
          <w:rFonts w:hint="eastAsia" w:ascii="黑体" w:hAnsi="黑体" w:eastAsia="黑体"/>
          <w:b/>
          <w:sz w:val="32"/>
        </w:rPr>
      </w:r>
      <w:r/>
    </w:p>
    <w:p>
      <w:pPr>
        <w:ind w:left="5411" w:hanging="3975"/>
        <w:spacing w:line="760" w:lineRule="exact"/>
        <w:rPr>
          <w:rFonts w:hint="eastAsia" w:ascii="黑体" w:hAnsi="黑体" w:eastAsia="黑体"/>
          <w:b/>
          <w:sz w:val="36"/>
          <w:szCs w:val="36"/>
          <w:lang w:eastAsia="zh-CN"/>
        </w:rPr>
      </w:pPr>
      <w:r>
        <w:rPr>
          <w:rFonts w:hint="eastAsia" w:ascii="黑体" w:hAnsi="黑体" w:eastAsia="黑体"/>
          <w:b/>
          <w:sz w:val="36"/>
          <w:szCs w:val="36"/>
          <w:lang w:eastAsia="zh-CN"/>
        </w:rPr>
        <w:t xml:space="preserve">垃圾中转站设施设备、公厕新建及改造项目</w:t>
      </w:r>
      <w:r/>
    </w:p>
    <w:p>
      <w:pPr>
        <w:ind w:left="5405" w:hanging="2891"/>
        <w:spacing w:line="760" w:lineRule="exact"/>
        <w:rPr>
          <w:rFonts w:hint="eastAsia" w:ascii="黑体" w:hAnsi="黑体" w:eastAsia="黑体"/>
          <w:b/>
          <w:sz w:val="36"/>
          <w:lang w:val="en-US" w:eastAsia="zh-CN"/>
        </w:rPr>
      </w:pPr>
      <w:r>
        <w:rPr>
          <w:rFonts w:hint="eastAsia" w:ascii="黑体" w:hAnsi="黑体" w:eastAsia="黑体"/>
          <w:b/>
          <w:sz w:val="36"/>
          <w:szCs w:val="36"/>
          <w:lang w:eastAsia="zh-CN"/>
        </w:rPr>
        <w:t xml:space="preserve">（地埋水平压缩式设备采购）</w:t>
      </w:r>
      <w:r>
        <w:rPr>
          <w:rFonts w:hint="eastAsia" w:ascii="黑体" w:hAnsi="黑体" w:eastAsia="黑体"/>
          <w:b/>
          <w:sz w:val="36"/>
          <w:lang w:val="en-US" w:eastAsia="zh-CN"/>
        </w:rPr>
        <w:t xml:space="preserve"> </w:t>
      </w:r>
      <w:r/>
    </w:p>
    <w:p>
      <w:pPr>
        <w:spacing w:line="760" w:lineRule="exact"/>
        <w:rPr>
          <w:rFonts w:hint="eastAsia" w:ascii="黑体" w:hAnsi="黑体" w:eastAsia="黑体"/>
          <w:b/>
          <w:sz w:val="36"/>
        </w:rPr>
      </w:pPr>
      <w:r>
        <w:rPr>
          <w:rFonts w:hint="eastAsia" w:ascii="黑体" w:hAnsi="黑体" w:eastAsia="黑体"/>
          <w:b/>
          <w:sz w:val="36"/>
        </w:rPr>
      </w:r>
      <w:r/>
    </w:p>
    <w:p>
      <w:pPr>
        <w:ind w:firstLine="1579"/>
        <w:spacing w:line="760" w:lineRule="exact"/>
        <w:rPr>
          <w:rFonts w:hint="eastAsia" w:ascii="黑体" w:hAnsi="黑体" w:eastAsia="黑体"/>
          <w:b/>
          <w:sz w:val="36"/>
          <w:lang w:val="en-US" w:eastAsia="zh-CN"/>
        </w:rPr>
      </w:pPr>
      <w:r>
        <w:rPr>
          <w:rFonts w:hint="eastAsia" w:ascii="黑体" w:hAnsi="黑体" w:eastAsia="黑体"/>
          <w:b/>
          <w:sz w:val="36"/>
        </w:rPr>
        <w:t xml:space="preserve">项目编号:</w:t>
      </w:r>
      <w:r>
        <w:rPr>
          <w:rFonts w:hint="eastAsia" w:ascii="黑体" w:hAnsi="黑体" w:eastAsia="黑体"/>
          <w:b/>
          <w:sz w:val="36"/>
          <w:lang w:val="en-US" w:eastAsia="zh-CN"/>
        </w:rPr>
        <w:t xml:space="preserve">JSZC-320812-YSJS-G2026-0012</w:t>
      </w:r>
      <w:r/>
    </w:p>
    <w:p>
      <w:pPr>
        <w:ind w:left="-359" w:firstLine="360"/>
        <w:rPr>
          <w:rFonts w:hint="eastAsia" w:ascii="黑体" w:hAnsi="黑体" w:eastAsia="黑体"/>
          <w:b/>
          <w:sz w:val="32"/>
        </w:rPr>
      </w:pPr>
      <w:r>
        <w:rPr>
          <w:rFonts w:hint="eastAsia" w:ascii="黑体" w:hAnsi="黑体" w:eastAsia="黑体"/>
          <w:b/>
          <w:sz w:val="32"/>
        </w:rPr>
      </w:r>
      <w:r/>
    </w:p>
    <w:p>
      <w:pPr>
        <w:rPr>
          <w:rFonts w:hint="eastAsia" w:ascii="黑体" w:hAnsi="黑体" w:eastAsia="黑体"/>
          <w:b/>
          <w:sz w:val="32"/>
        </w:rPr>
      </w:pPr>
      <w:r>
        <w:rPr>
          <w:rFonts w:hint="eastAsia" w:ascii="黑体" w:hAnsi="黑体" w:eastAsia="黑体"/>
          <w:b/>
          <w:sz w:val="32"/>
        </w:rPr>
      </w:r>
      <w:r/>
    </w:p>
    <w:p>
      <w:pPr>
        <w:rPr>
          <w:rFonts w:hint="eastAsia" w:ascii="黑体" w:hAnsi="黑体" w:eastAsia="黑体"/>
          <w:b/>
          <w:sz w:val="32"/>
        </w:rPr>
      </w:pPr>
      <w:r>
        <w:rPr>
          <w:rFonts w:hint="eastAsia" w:ascii="黑体" w:hAnsi="黑体" w:eastAsia="黑体"/>
          <w:b/>
          <w:sz w:val="32"/>
        </w:rPr>
      </w:r>
      <w:r/>
    </w:p>
    <w:p>
      <w:pPr>
        <w:rPr>
          <w:rFonts w:hint="eastAsia" w:ascii="黑体" w:hAnsi="黑体" w:eastAsia="黑体"/>
          <w:b/>
          <w:sz w:val="32"/>
        </w:rPr>
      </w:pPr>
      <w:r>
        <w:rPr>
          <w:rFonts w:hint="eastAsia" w:ascii="黑体" w:hAnsi="黑体" w:eastAsia="黑体"/>
          <w:b/>
          <w:sz w:val="32"/>
        </w:rPr>
      </w:r>
      <w:r/>
    </w:p>
    <w:p>
      <w:pPr>
        <w:rPr>
          <w:rFonts w:hint="eastAsia" w:ascii="黑体" w:hAnsi="黑体" w:eastAsia="黑体"/>
          <w:b/>
          <w:sz w:val="32"/>
        </w:rPr>
      </w:pPr>
      <w:r>
        <w:rPr>
          <w:rFonts w:hint="eastAsia" w:ascii="黑体" w:hAnsi="黑体" w:eastAsia="黑体"/>
          <w:b/>
          <w:sz w:val="32"/>
        </w:rPr>
      </w:r>
      <w:r/>
    </w:p>
    <w:p>
      <w:pPr>
        <w:rPr>
          <w:rFonts w:hint="eastAsia"/>
        </w:rPr>
      </w:pPr>
      <w:r>
        <w:rPr>
          <w:rFonts w:hint="eastAsia"/>
        </w:rPr>
      </w:r>
      <w:r/>
    </w:p>
    <w:p>
      <w:pPr>
        <w:rPr>
          <w:rFonts w:hint="eastAsia"/>
        </w:rPr>
      </w:pPr>
      <w:r>
        <w:rPr>
          <w:rFonts w:hint="eastAsia"/>
        </w:rPr>
      </w:r>
      <w:r/>
    </w:p>
    <w:p>
      <w:pPr>
        <w:rPr>
          <w:rFonts w:hint="eastAsia" w:ascii="黑体" w:hAnsi="黑体" w:eastAsia="黑体"/>
          <w:b/>
          <w:sz w:val="32"/>
        </w:rPr>
      </w:pPr>
      <w:r>
        <w:rPr>
          <w:rFonts w:hint="eastAsia" w:ascii="黑体" w:hAnsi="黑体" w:eastAsia="黑体"/>
          <w:b/>
          <w:sz w:val="32"/>
        </w:rPr>
      </w:r>
      <w:r/>
    </w:p>
    <w:p>
      <w:pPr>
        <w:jc w:val="center"/>
        <w:spacing w:line="600" w:lineRule="exact"/>
        <w:tabs>
          <w:tab w:val="center" w:pos="5215" w:leader="none"/>
        </w:tabs>
        <w:rPr>
          <w:rFonts w:hint="eastAsia" w:ascii="黑体" w:hAnsi="黑体" w:eastAsia="黑体"/>
          <w:b/>
          <w:sz w:val="36"/>
          <w:szCs w:val="36"/>
          <w:lang w:eastAsia="zh-CN"/>
        </w:rPr>
      </w:pPr>
      <w:r>
        <w:rPr>
          <w:rFonts w:hint="eastAsia" w:ascii="黑体" w:hAnsi="黑体" w:eastAsia="黑体"/>
          <w:b/>
          <w:sz w:val="36"/>
          <w:szCs w:val="36"/>
          <w:lang w:eastAsia="zh-CN"/>
        </w:rPr>
        <w:t xml:space="preserve">江苏永实工程项目管理有限公司</w:t>
      </w:r>
      <w:r/>
    </w:p>
    <w:p>
      <w:pPr>
        <w:jc w:val="center"/>
        <w:spacing w:line="600" w:lineRule="exact"/>
        <w:tabs>
          <w:tab w:val="center" w:pos="5215" w:leader="none"/>
        </w:tabs>
        <w:rPr>
          <w:rFonts w:hint="eastAsia" w:ascii="黑体" w:hAnsi="黑体" w:eastAsia="黑体"/>
          <w:b/>
          <w:sz w:val="36"/>
          <w:szCs w:val="36"/>
        </w:rPr>
      </w:pPr>
      <w:r>
        <w:rPr>
          <w:rFonts w:hint="eastAsia" w:ascii="黑体" w:hAnsi="黑体" w:eastAsia="黑体"/>
          <w:b/>
          <w:sz w:val="36"/>
          <w:szCs w:val="36"/>
        </w:rPr>
      </w:r>
      <w:r/>
    </w:p>
    <w:p>
      <w:pPr>
        <w:jc w:val="center"/>
        <w:spacing w:line="600" w:lineRule="exact"/>
        <w:tabs>
          <w:tab w:val="center" w:pos="5215" w:leader="none"/>
        </w:tabs>
        <w:rPr>
          <w:rFonts w:hint="eastAsia" w:ascii="黑体" w:hAnsi="黑体" w:eastAsia="黑体"/>
          <w:b/>
          <w:sz w:val="36"/>
          <w:szCs w:val="36"/>
        </w:rPr>
      </w:pPr>
      <w:r>
        <w:rPr>
          <w:rFonts w:hint="eastAsia" w:ascii="黑体" w:hAnsi="黑体" w:eastAsia="黑体"/>
          <w:b/>
          <w:sz w:val="36"/>
          <w:szCs w:val="36"/>
        </w:rPr>
        <w:t xml:space="preserve">二</w:t>
      </w:r>
      <w:r>
        <w:rPr>
          <w:rFonts w:hint="eastAsia" w:ascii="黑体" w:hAnsi="黑体" w:eastAsia="黑体"/>
          <w:b/>
          <w:sz w:val="36"/>
          <w:szCs w:val="36"/>
          <w:lang w:val="en-US" w:eastAsia="zh-CN"/>
        </w:rPr>
        <w:t xml:space="preserve">〇</w:t>
      </w:r>
      <w:r>
        <w:rPr>
          <w:rFonts w:hint="eastAsia" w:ascii="黑体" w:hAnsi="黑体" w:eastAsia="黑体"/>
          <w:b/>
          <w:sz w:val="36"/>
          <w:szCs w:val="36"/>
        </w:rPr>
        <w:t xml:space="preserve">二</w:t>
      </w:r>
      <w:r>
        <w:rPr>
          <w:rFonts w:hint="eastAsia" w:ascii="黑体" w:hAnsi="黑体" w:eastAsia="黑体"/>
          <w:b/>
          <w:sz w:val="36"/>
          <w:szCs w:val="36"/>
          <w:lang w:val="en-US" w:eastAsia="zh-CN"/>
        </w:rPr>
        <w:t xml:space="preserve">六</w:t>
      </w:r>
      <w:r>
        <w:rPr>
          <w:rFonts w:hint="eastAsia" w:ascii="黑体" w:hAnsi="黑体" w:eastAsia="黑体"/>
          <w:b/>
          <w:sz w:val="36"/>
          <w:szCs w:val="36"/>
        </w:rPr>
        <w:t xml:space="preserve">年</w:t>
      </w:r>
      <w:r>
        <w:rPr>
          <w:rFonts w:hint="eastAsia" w:ascii="黑体" w:hAnsi="黑体" w:eastAsia="黑体"/>
          <w:b/>
          <w:sz w:val="36"/>
          <w:szCs w:val="36"/>
          <w:lang w:val="en-US" w:eastAsia="zh-CN"/>
        </w:rPr>
        <w:t xml:space="preserve">七</w:t>
      </w:r>
      <w:r>
        <w:rPr>
          <w:rFonts w:hint="eastAsia" w:ascii="黑体" w:hAnsi="黑体" w:eastAsia="黑体"/>
          <w:b/>
          <w:sz w:val="36"/>
          <w:szCs w:val="36"/>
        </w:rPr>
        <w:t xml:space="preserve">月</w:t>
      </w:r>
      <w:r/>
    </w:p>
    <w:p>
      <w:pPr>
        <w:rPr>
          <w:rFonts w:hint="eastAsia" w:ascii="宋体" w:hAnsi="宋体"/>
          <w:sz w:val="24"/>
        </w:rPr>
      </w:pPr>
      <w:r>
        <w:rPr>
          <w:rFonts w:hint="eastAsia" w:ascii="宋体" w:hAnsi="宋体"/>
          <w:sz w:val="24"/>
        </w:rPr>
      </w:r>
      <w:r/>
    </w:p>
    <w:p>
      <w:pPr>
        <w:jc w:val="center"/>
        <w:spacing w:line="520" w:lineRule="exact"/>
        <w:rPr>
          <w:rFonts w:hint="eastAsia" w:ascii="仿宋" w:hAnsi="仿宋" w:eastAsia="仿宋"/>
          <w:b/>
          <w:sz w:val="36"/>
          <w:szCs w:val="36"/>
        </w:rPr>
      </w:pPr>
      <w:r>
        <w:rPr>
          <w:rFonts w:hint="eastAsia" w:ascii="仿宋" w:hAnsi="仿宋" w:eastAsia="仿宋"/>
          <w:b/>
          <w:sz w:val="36"/>
          <w:szCs w:val="36"/>
        </w:rPr>
      </w:r>
      <w:r/>
    </w:p>
    <w:p>
      <w:pPr>
        <w:jc w:val="center"/>
        <w:spacing w:line="520" w:lineRule="exact"/>
        <w:rPr>
          <w:rFonts w:hint="eastAsia" w:ascii="仿宋" w:hAnsi="仿宋" w:eastAsia="仿宋"/>
          <w:b/>
          <w:sz w:val="36"/>
          <w:szCs w:val="36"/>
        </w:rPr>
      </w:pPr>
      <w:r>
        <w:rPr>
          <w:rFonts w:hint="eastAsia" w:ascii="仿宋" w:hAnsi="仿宋" w:eastAsia="仿宋"/>
          <w:b/>
          <w:sz w:val="36"/>
          <w:szCs w:val="36"/>
        </w:rPr>
        <w:t xml:space="preserve">第一章  投标邀请</w:t>
      </w:r>
      <w:r/>
    </w:p>
    <w:p>
      <w:pPr>
        <w:ind w:left="1" w:firstLine="537"/>
        <w:spacing w:line="500" w:lineRule="exact"/>
        <w:rPr>
          <w:rFonts w:hint="eastAsia" w:ascii="仿宋" w:hAnsi="仿宋" w:eastAsia="仿宋"/>
          <w:sz w:val="28"/>
          <w:szCs w:val="28"/>
        </w:rPr>
      </w:pPr>
      <w:r>
        <w:rPr>
          <w:rFonts w:hint="eastAsia" w:ascii="仿宋" w:hAnsi="仿宋" w:eastAsia="仿宋"/>
          <w:sz w:val="28"/>
          <w:szCs w:val="28"/>
        </w:rPr>
        <w:t xml:space="preserve">受淮安市清江浦区环卫事业管理服务中心的委托，</w:t>
      </w:r>
      <w:r>
        <w:rPr>
          <w:rFonts w:hint="eastAsia" w:ascii="仿宋" w:hAnsi="仿宋" w:eastAsia="仿宋"/>
          <w:sz w:val="28"/>
          <w:szCs w:val="28"/>
          <w:lang w:eastAsia="zh-CN"/>
        </w:rPr>
        <w:t xml:space="preserve">江苏永实工程项目管理有限公司</w:t>
      </w:r>
      <w:r>
        <w:rPr>
          <w:rFonts w:hint="eastAsia" w:ascii="仿宋" w:hAnsi="仿宋" w:eastAsia="仿宋"/>
          <w:sz w:val="28"/>
          <w:szCs w:val="28"/>
        </w:rPr>
        <w:t xml:space="preserve">就</w:t>
      </w:r>
      <w:r>
        <w:rPr>
          <w:rFonts w:hint="eastAsia" w:ascii="仿宋" w:hAnsi="仿宋" w:eastAsia="仿宋"/>
          <w:sz w:val="28"/>
          <w:szCs w:val="28"/>
          <w:lang w:eastAsia="zh-CN"/>
        </w:rPr>
        <w:t xml:space="preserve">垃圾中转站设施设备、公厕新建及改造项目（地埋水平压缩式设备采购）</w:t>
      </w:r>
      <w:r>
        <w:rPr>
          <w:rFonts w:hint="eastAsia" w:ascii="仿宋" w:hAnsi="仿宋" w:eastAsia="仿宋"/>
          <w:sz w:val="28"/>
          <w:szCs w:val="28"/>
        </w:rPr>
        <w:t xml:space="preserve">进行公开招标采购，现邀请符合条件的供应商参加投标。</w:t>
      </w:r>
      <w:r/>
    </w:p>
    <w:p>
      <w:pPr>
        <w:ind w:left="1" w:firstLine="537"/>
        <w:spacing w:line="500" w:lineRule="exact"/>
        <w:rPr>
          <w:rFonts w:hint="eastAsia" w:ascii="仿宋" w:hAnsi="仿宋" w:eastAsia="仿宋"/>
          <w:sz w:val="28"/>
          <w:szCs w:val="28"/>
        </w:rPr>
      </w:pPr>
      <w:r>
        <w:rPr>
          <w:rFonts w:hint="eastAsia" w:ascii="仿宋" w:hAnsi="仿宋" w:eastAsia="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-20955</wp:posOffset>
                </wp:positionH>
                <wp:positionV relativeFrom="paragraph">
                  <wp:posOffset>120650</wp:posOffset>
                </wp:positionV>
                <wp:extent cx="6319520" cy="1167130"/>
                <wp:effectExtent l="5080" t="4445" r="19050" b="9525"/>
                <wp:wrapNone/>
                <wp:docPr id="1" name="矩形 1"/>
                <wp:cNvGraphicFramePr/>
                <a:graphic xmlns:a="http://schemas.openxmlformats.org/drawingml/2006/main">
                  <a:graphicData uri="http://schemas.microsoft.com/office/word/2010/wordprocessingShape">
                    <wps:wsp>
                      <wps:cNvPr id="0" name=""/>
                      <wps:cNvSpPr/>
                      <wps:spPr bwMode="auto">
                        <a:xfrm>
                          <a:off x="0" y="0"/>
                          <a:ext cx="6319520" cy="1167130"/>
                        </a:xfrm>
                        <a:prstGeom prst="rect">
                          <a:avLst/>
                        </a:prstGeom>
                        <a:solidFill>
                          <a:srgbClr val="FFFFFF"/>
                        </a:solidFill>
                        <a:ln>
                          <a:solidFill>
                            <a:srgbClr val="000000"/>
                          </a:solidFill>
                        </a:ln>
                      </wps:spPr>
                      <wps:txbx>
                        <w:txbxContent>
                          <w:p>
                            <w:pPr>
                              <w:ind w:firstLine="537"/>
                              <w:jc w:val="left"/>
                              <w:spacing w:line="520" w:lineRule="exact"/>
                              <w:rPr>
                                <w:rFonts w:hint="eastAsia"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lang w:eastAsia="zh-CN"/>
                              </w:rPr>
                              <w:t xml:space="preserve">垃圾中转站设施设备、公厕新建及改造项目（地埋水平压缩式设备采购）</w:t>
                            </w:r>
                            <w:r>
                              <w:rPr>
                                <w:rFonts w:hint="eastAsia" w:ascii="仿宋" w:hAnsi="仿宋" w:eastAsia="仿宋"/>
                                <w:sz w:val="28"/>
                                <w:szCs w:val="28"/>
                              </w:rPr>
                              <w:t xml:space="preserve">的潜在供应商应在淮安市政府采购网自行免费下载招标文件，并于</w:t>
                            </w:r>
                            <w:r>
                              <w:rPr>
                                <w:rFonts w:hint="eastAsia" w:ascii="仿宋" w:hAnsi="仿宋" w:eastAsia="仿宋"/>
                                <w:sz w:val="28"/>
                                <w:szCs w:val="28"/>
                                <w:lang w:eastAsia="zh-CN"/>
                              </w:rPr>
                              <w:t xml:space="preserve">2026年</w:t>
                            </w:r>
                            <w:r>
                              <w:rPr>
                                <w:rFonts w:hint="eastAsia" w:ascii="仿宋" w:hAnsi="仿宋" w:eastAsia="仿宋"/>
                                <w:sz w:val="28"/>
                                <w:szCs w:val="28"/>
                                <w:lang w:val="en-US" w:eastAsia="zh-CN"/>
                              </w:rPr>
                              <w:t xml:space="preserve">8月24</w:t>
                            </w:r>
                            <w:r>
                              <w:rPr>
                                <w:rFonts w:hint="eastAsia" w:ascii="仿宋" w:hAnsi="仿宋" w:eastAsia="仿宋"/>
                                <w:sz w:val="28"/>
                                <w:szCs w:val="28"/>
                                <w:lang w:eastAsia="zh-CN"/>
                              </w:rPr>
                              <w:t xml:space="preserve">日</w:t>
                            </w:r>
                            <w:r>
                              <w:rPr>
                                <w:rFonts w:hint="eastAsia" w:ascii="仿宋" w:hAnsi="仿宋" w:eastAsia="仿宋"/>
                                <w:sz w:val="28"/>
                                <w:szCs w:val="28"/>
                                <w:lang w:val="en-US" w:eastAsia="zh-CN"/>
                              </w:rPr>
                              <w:t xml:space="preserve">9</w:t>
                            </w:r>
                            <w:r>
                              <w:rPr>
                                <w:rFonts w:hint="eastAsia" w:ascii="仿宋" w:hAnsi="仿宋" w:eastAsia="仿宋"/>
                                <w:sz w:val="28"/>
                                <w:szCs w:val="28"/>
                                <w:lang w:eastAsia="zh-CN"/>
                              </w:rPr>
                              <w:t xml:space="preserve">点</w:t>
                            </w:r>
                            <w:r>
                              <w:rPr>
                                <w:rFonts w:hint="eastAsia" w:ascii="仿宋" w:hAnsi="仿宋" w:eastAsia="仿宋"/>
                                <w:sz w:val="28"/>
                                <w:szCs w:val="28"/>
                                <w:lang w:val="en-US" w:eastAsia="zh-CN"/>
                              </w:rPr>
                              <w:t xml:space="preserve">30</w:t>
                            </w:r>
                            <w:r>
                              <w:rPr>
                                <w:rFonts w:hint="eastAsia" w:ascii="仿宋" w:hAnsi="仿宋" w:eastAsia="仿宋"/>
                                <w:sz w:val="28"/>
                                <w:szCs w:val="28"/>
                                <w:lang w:eastAsia="zh-CN"/>
                              </w:rPr>
                              <w:t xml:space="preserve">分</w:t>
                            </w:r>
                            <w:r>
                              <w:rPr>
                                <w:rFonts w:hint="eastAsia" w:ascii="仿宋" w:hAnsi="仿宋" w:eastAsia="仿宋"/>
                                <w:sz w:val="28"/>
                                <w:szCs w:val="28"/>
                              </w:rPr>
                              <w:t xml:space="preserve">（北京时间）前提交投标文件。</w:t>
                            </w:r>
                            <w:r/>
                          </w:p>
                          <w:p>
                            <w:r/>
                            <w:r/>
                          </w:p>
                        </w:txbxContent>
                      </wps:txbx>
                      <wps:bodyPr wrap="square" upright="1"/>
                    </wps:wsp>
                  </a:graphicData>
                </a:graphic>
              </wp:anchor>
            </w:drawing>
          </mc:Choice>
          <mc:Fallback>
            <w:pict>
              <v:shape id="shape 0" o:spid="_x0000_s0" o:spt="1" type="#_x0000_t1" style="position:absolute;z-index:251659264;o:allowoverlap:true;o:allowincell:true;mso-position-horizontal-relative:text;margin-left:-1.6pt;mso-position-horizontal:absolute;mso-position-vertical-relative:text;margin-top:9.5pt;mso-position-vertical:absolute;width:497.6pt;height:91.9pt;mso-wrap-distance-left:9.0pt;mso-wrap-distance-top:0.0pt;mso-wrap-distance-right:9.0pt;mso-wrap-distance-bottom:0.0pt;visibility:visible;" fillcolor="#FFFFFF" strokecolor="#000000">
                <v:textbox inset="0,0,0,0">
                  <w:txbxContent>
                    <w:p>
                      <w:pPr>
                        <w:ind w:firstLine="537"/>
                        <w:jc w:val="left"/>
                        <w:spacing w:line="520" w:lineRule="exact"/>
                        <w:rPr>
                          <w:rFonts w:hint="eastAsia"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lang w:eastAsia="zh-CN"/>
                        </w:rPr>
                        <w:t xml:space="preserve">垃圾中转站设施设备、公厕新建及改造项目（地埋水平压缩式设备采购）</w:t>
                      </w:r>
                      <w:r>
                        <w:rPr>
                          <w:rFonts w:hint="eastAsia" w:ascii="仿宋" w:hAnsi="仿宋" w:eastAsia="仿宋"/>
                          <w:sz w:val="28"/>
                          <w:szCs w:val="28"/>
                        </w:rPr>
                        <w:t xml:space="preserve">的潜在供应商应在淮安市政府采购网自行免费下载招标文件，并于</w:t>
                      </w:r>
                      <w:r>
                        <w:rPr>
                          <w:rFonts w:hint="eastAsia" w:ascii="仿宋" w:hAnsi="仿宋" w:eastAsia="仿宋"/>
                          <w:sz w:val="28"/>
                          <w:szCs w:val="28"/>
                          <w:lang w:eastAsia="zh-CN"/>
                        </w:rPr>
                        <w:t xml:space="preserve">2026年</w:t>
                      </w:r>
                      <w:r>
                        <w:rPr>
                          <w:rFonts w:hint="eastAsia" w:ascii="仿宋" w:hAnsi="仿宋" w:eastAsia="仿宋"/>
                          <w:sz w:val="28"/>
                          <w:szCs w:val="28"/>
                          <w:lang w:val="en-US" w:eastAsia="zh-CN"/>
                        </w:rPr>
                        <w:t xml:space="preserve">8月24</w:t>
                      </w:r>
                      <w:r>
                        <w:rPr>
                          <w:rFonts w:hint="eastAsia" w:ascii="仿宋" w:hAnsi="仿宋" w:eastAsia="仿宋"/>
                          <w:sz w:val="28"/>
                          <w:szCs w:val="28"/>
                          <w:lang w:eastAsia="zh-CN"/>
                        </w:rPr>
                        <w:t xml:space="preserve">日</w:t>
                      </w:r>
                      <w:r>
                        <w:rPr>
                          <w:rFonts w:hint="eastAsia" w:ascii="仿宋" w:hAnsi="仿宋" w:eastAsia="仿宋"/>
                          <w:sz w:val="28"/>
                          <w:szCs w:val="28"/>
                          <w:lang w:val="en-US" w:eastAsia="zh-CN"/>
                        </w:rPr>
                        <w:t xml:space="preserve">9</w:t>
                      </w:r>
                      <w:r>
                        <w:rPr>
                          <w:rFonts w:hint="eastAsia" w:ascii="仿宋" w:hAnsi="仿宋" w:eastAsia="仿宋"/>
                          <w:sz w:val="28"/>
                          <w:szCs w:val="28"/>
                          <w:lang w:eastAsia="zh-CN"/>
                        </w:rPr>
                        <w:t xml:space="preserve">点</w:t>
                      </w:r>
                      <w:r>
                        <w:rPr>
                          <w:rFonts w:hint="eastAsia" w:ascii="仿宋" w:hAnsi="仿宋" w:eastAsia="仿宋"/>
                          <w:sz w:val="28"/>
                          <w:szCs w:val="28"/>
                          <w:lang w:val="en-US" w:eastAsia="zh-CN"/>
                        </w:rPr>
                        <w:t xml:space="preserve">30</w:t>
                      </w:r>
                      <w:r>
                        <w:rPr>
                          <w:rFonts w:hint="eastAsia" w:ascii="仿宋" w:hAnsi="仿宋" w:eastAsia="仿宋"/>
                          <w:sz w:val="28"/>
                          <w:szCs w:val="28"/>
                          <w:lang w:eastAsia="zh-CN"/>
                        </w:rPr>
                        <w:t xml:space="preserve">分</w:t>
                      </w:r>
                      <w:r>
                        <w:rPr>
                          <w:rFonts w:hint="eastAsia" w:ascii="仿宋" w:hAnsi="仿宋" w:eastAsia="仿宋"/>
                          <w:sz w:val="28"/>
                          <w:szCs w:val="28"/>
                        </w:rPr>
                        <w:t xml:space="preserve">（北京时间）前提交投标文件。</w:t>
                      </w:r>
                      <w:r/>
                    </w:p>
                    <w:p>
                      <w:r/>
                      <w:r/>
                    </w:p>
                  </w:txbxContent>
                </v:textbox>
              </v:shape>
            </w:pict>
          </mc:Fallback>
        </mc:AlternateContent>
      </w:r>
      <w:r/>
    </w:p>
    <w:p>
      <w:pPr>
        <w:ind w:left="1" w:firstLine="537"/>
        <w:spacing w:line="500" w:lineRule="exact"/>
        <w:rPr>
          <w:rFonts w:hint="eastAsia" w:ascii="仿宋" w:hAnsi="仿宋" w:eastAsia="仿宋"/>
          <w:sz w:val="28"/>
          <w:szCs w:val="28"/>
        </w:rPr>
      </w:pPr>
      <w:r>
        <w:rPr>
          <w:rFonts w:hint="eastAsia" w:ascii="仿宋" w:hAnsi="仿宋" w:eastAsia="仿宋"/>
          <w:sz w:val="28"/>
          <w:szCs w:val="28"/>
        </w:rPr>
      </w:r>
      <w:r/>
    </w:p>
    <w:p>
      <w:pPr>
        <w:ind w:left="1" w:firstLine="537"/>
        <w:spacing w:line="500" w:lineRule="exact"/>
        <w:rPr>
          <w:rFonts w:hint="eastAsia" w:ascii="仿宋" w:hAnsi="仿宋" w:eastAsia="仿宋"/>
          <w:sz w:val="28"/>
          <w:szCs w:val="28"/>
        </w:rPr>
      </w:pPr>
      <w:r>
        <w:rPr>
          <w:rFonts w:hint="eastAsia" w:ascii="仿宋" w:hAnsi="仿宋" w:eastAsia="仿宋"/>
          <w:sz w:val="28"/>
          <w:szCs w:val="28"/>
        </w:rPr>
      </w:r>
      <w:r/>
    </w:p>
    <w:p>
      <w:pPr>
        <w:ind w:left="1" w:firstLine="537"/>
        <w:spacing w:line="500" w:lineRule="exact"/>
        <w:rPr>
          <w:rFonts w:hint="eastAsia" w:ascii="仿宋" w:hAnsi="仿宋" w:eastAsia="仿宋"/>
          <w:sz w:val="28"/>
          <w:szCs w:val="28"/>
        </w:rPr>
      </w:pPr>
      <w:r>
        <w:rPr>
          <w:rFonts w:hint="eastAsia" w:ascii="仿宋" w:hAnsi="仿宋" w:eastAsia="仿宋"/>
          <w:sz w:val="28"/>
          <w:szCs w:val="28"/>
        </w:rPr>
      </w:r>
      <w:r/>
    </w:p>
    <w:p>
      <w:pPr>
        <w:spacing w:line="520" w:lineRule="exact"/>
        <w:rPr>
          <w:rFonts w:hint="eastAsia" w:ascii="仿宋" w:hAnsi="仿宋" w:eastAsia="仿宋"/>
          <w:sz w:val="28"/>
          <w:szCs w:val="28"/>
        </w:rPr>
      </w:pPr>
      <w:r>
        <w:rPr>
          <w:rFonts w:hint="eastAsia" w:ascii="仿宋" w:hAnsi="仿宋" w:eastAsia="仿宋"/>
          <w:sz w:val="28"/>
          <w:szCs w:val="28"/>
        </w:rPr>
        <w:t xml:space="preserve">一、项目基本情况</w:t>
      </w:r>
      <w:r/>
    </w:p>
    <w:p>
      <w:pPr>
        <w:ind w:firstLine="280"/>
        <w:spacing w:line="520" w:lineRule="exact"/>
        <w:rPr>
          <w:rFonts w:hint="eastAsia" w:ascii="仿宋" w:hAnsi="仿宋" w:eastAsia="仿宋"/>
          <w:sz w:val="28"/>
          <w:szCs w:val="28"/>
          <w:lang w:eastAsia="zh-CN"/>
        </w:rPr>
      </w:pPr>
      <w:r>
        <w:rPr>
          <w:rFonts w:hint="eastAsia" w:ascii="仿宋" w:hAnsi="仿宋" w:eastAsia="仿宋"/>
          <w:sz w:val="28"/>
          <w:szCs w:val="28"/>
        </w:rPr>
        <w:t xml:space="preserve">（一）项目编号:</w:t>
      </w:r>
      <w:r>
        <w:rPr>
          <w:rFonts w:hint="eastAsia" w:ascii="仿宋" w:hAnsi="仿宋" w:eastAsia="仿宋"/>
          <w:sz w:val="28"/>
          <w:szCs w:val="28"/>
          <w:lang w:eastAsia="zh-CN"/>
        </w:rPr>
        <w:t xml:space="preserve">JSZC-320812-YSJS-G2026-0012</w:t>
      </w:r>
      <w:r/>
    </w:p>
    <w:p>
      <w:pPr>
        <w:ind w:firstLine="280"/>
        <w:spacing w:line="520" w:lineRule="exact"/>
        <w:rPr>
          <w:rFonts w:hint="eastAsia" w:ascii="仿宋" w:hAnsi="仿宋" w:eastAsia="仿宋"/>
          <w:sz w:val="28"/>
          <w:szCs w:val="28"/>
        </w:rPr>
      </w:pPr>
      <w:r>
        <w:rPr>
          <w:rFonts w:hint="eastAsia" w:ascii="仿宋" w:hAnsi="仿宋" w:eastAsia="仿宋"/>
          <w:sz w:val="28"/>
          <w:szCs w:val="28"/>
        </w:rPr>
        <w:t xml:space="preserve">（二）项目名称:</w:t>
      </w:r>
      <w:r>
        <w:rPr>
          <w:rFonts w:hint="eastAsia" w:ascii="仿宋" w:hAnsi="仿宋" w:eastAsia="仿宋"/>
          <w:sz w:val="28"/>
          <w:szCs w:val="28"/>
          <w:lang w:eastAsia="zh-CN"/>
        </w:rPr>
        <w:t xml:space="preserve">垃圾中转站设施设备、公厕新建及改造项目（地埋水平压缩式设备采购）</w:t>
      </w:r>
      <w:r>
        <w:rPr>
          <w:rFonts w:hint="eastAsia" w:ascii="仿宋" w:hAnsi="仿宋" w:eastAsia="仿宋"/>
          <w:sz w:val="28"/>
          <w:szCs w:val="28"/>
        </w:rPr>
        <w:t xml:space="preserve"> </w:t>
      </w:r>
      <w:r/>
    </w:p>
    <w:p>
      <w:pPr>
        <w:ind w:firstLine="280"/>
        <w:spacing w:line="520" w:lineRule="exact"/>
        <w:rPr>
          <w:rFonts w:hint="eastAsia" w:ascii="仿宋" w:hAnsi="仿宋" w:eastAsia="仿宋"/>
          <w:sz w:val="28"/>
          <w:szCs w:val="28"/>
        </w:rPr>
      </w:pPr>
      <w:r>
        <w:rPr>
          <w:rFonts w:hint="eastAsia" w:ascii="仿宋" w:hAnsi="仿宋" w:eastAsia="仿宋"/>
          <w:sz w:val="28"/>
          <w:szCs w:val="28"/>
        </w:rPr>
        <w:t xml:space="preserve">（三）预算金额:</w:t>
      </w:r>
      <w:r>
        <w:rPr>
          <w:rFonts w:hint="eastAsia" w:ascii="仿宋" w:hAnsi="仿宋" w:eastAsia="仿宋"/>
          <w:sz w:val="28"/>
          <w:szCs w:val="28"/>
          <w:lang w:val="en-US" w:eastAsia="zh-CN"/>
        </w:rPr>
        <w:t xml:space="preserve">720</w:t>
      </w:r>
      <w:r>
        <w:rPr>
          <w:rFonts w:hint="eastAsia" w:ascii="仿宋" w:hAnsi="仿宋" w:eastAsia="仿宋"/>
          <w:sz w:val="28"/>
          <w:szCs w:val="28"/>
        </w:rPr>
        <w:t xml:space="preserve">万元</w:t>
      </w:r>
      <w:r/>
    </w:p>
    <w:p>
      <w:pPr>
        <w:ind w:firstLine="280"/>
        <w:spacing w:line="520" w:lineRule="exact"/>
        <w:rPr>
          <w:rFonts w:hint="eastAsia" w:ascii="仿宋" w:hAnsi="仿宋" w:eastAsia="仿宋"/>
          <w:sz w:val="28"/>
          <w:szCs w:val="28"/>
        </w:rPr>
      </w:pPr>
      <w:r>
        <w:rPr>
          <w:rFonts w:hint="eastAsia" w:ascii="仿宋" w:hAnsi="仿宋" w:eastAsia="仿宋"/>
          <w:sz w:val="28"/>
          <w:szCs w:val="28"/>
        </w:rPr>
        <w:t xml:space="preserve">（四）最高限价:</w:t>
      </w:r>
      <w:r>
        <w:rPr>
          <w:rFonts w:hint="eastAsia" w:ascii="仿宋" w:hAnsi="仿宋" w:eastAsia="仿宋"/>
          <w:sz w:val="28"/>
          <w:szCs w:val="28"/>
          <w:lang w:val="en-US" w:eastAsia="zh-CN"/>
        </w:rPr>
        <w:t xml:space="preserve">720</w:t>
      </w:r>
      <w:r>
        <w:rPr>
          <w:rFonts w:hint="eastAsia" w:ascii="仿宋" w:hAnsi="仿宋" w:eastAsia="仿宋"/>
          <w:sz w:val="28"/>
          <w:szCs w:val="28"/>
        </w:rPr>
        <w:t xml:space="preserve">万元</w:t>
      </w:r>
      <w:r/>
    </w:p>
    <w:p>
      <w:pPr>
        <w:ind w:firstLine="280"/>
        <w:spacing w:line="520" w:lineRule="exact"/>
        <w:rPr>
          <w:rFonts w:hint="eastAsia" w:ascii="仿宋" w:hAnsi="仿宋" w:eastAsia="仿宋"/>
          <w:color w:val="auto"/>
          <w:sz w:val="28"/>
          <w:szCs w:val="28"/>
        </w:rPr>
      </w:pPr>
      <w:r>
        <w:rPr>
          <w:rFonts w:hint="eastAsia" w:ascii="仿宋" w:hAnsi="仿宋" w:eastAsia="仿宋"/>
          <w:sz w:val="28"/>
          <w:szCs w:val="28"/>
        </w:rPr>
        <w:t xml:space="preserve">（五）采购需求:地埋水平压缩式12立方中转站设备16套，详细内容</w:t>
      </w:r>
      <w:r>
        <w:rPr>
          <w:rFonts w:hint="eastAsia" w:ascii="仿宋" w:hAnsi="仿宋" w:eastAsia="仿宋"/>
          <w:color w:val="auto"/>
          <w:sz w:val="28"/>
          <w:szCs w:val="28"/>
        </w:rPr>
        <w:t xml:space="preserve">见本招标文件第五章。</w:t>
      </w:r>
      <w:r/>
    </w:p>
    <w:p>
      <w:pPr>
        <w:ind w:firstLine="28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（六）合同履行期限:合同签订后，中标供应商接到采购人供货通知15日内供货安装调试到位并交付采购人使用。（供货数量以采购人通知为准，实行分批供货，不一次性完成全部交付。） </w:t>
      </w:r>
      <w:r/>
    </w:p>
    <w:p>
      <w:pPr>
        <w:ind w:firstLine="28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（七）本项目不接受联合体投标。</w:t>
      </w:r>
      <w:r/>
    </w:p>
    <w:p>
      <w:pPr>
        <w:ind w:firstLine="28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（八）本项目采购标的对应的中小企业划分标准所属行业为</w:t>
      </w:r>
      <w:r>
        <w:rPr>
          <w:rFonts w:hint="eastAsia" w:ascii="仿宋" w:hAnsi="仿宋" w:eastAsia="仿宋"/>
          <w:color w:val="auto"/>
          <w:sz w:val="28"/>
          <w:szCs w:val="28"/>
          <w:u w:val="single"/>
        </w:rPr>
        <w:t xml:space="preserve">工业</w:t>
      </w:r>
      <w:r>
        <w:rPr>
          <w:rFonts w:hint="eastAsia" w:ascii="仿宋" w:hAnsi="仿宋" w:eastAsia="仿宋"/>
          <w:color w:val="auto"/>
          <w:sz w:val="28"/>
          <w:szCs w:val="28"/>
        </w:rPr>
        <w:t xml:space="preserve">。</w:t>
      </w:r>
      <w:r/>
    </w:p>
    <w:p>
      <w:pPr>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二、申请人的资格要求:</w:t>
      </w:r>
      <w:r/>
    </w:p>
    <w:p>
      <w:pPr>
        <w:ind w:firstLine="28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（一）符合《中华人民共和国政府采购法》第二十二条规定；</w:t>
      </w:r>
      <w:r/>
    </w:p>
    <w:p>
      <w:pPr>
        <w:ind w:firstLine="280"/>
        <w:spacing w:line="520" w:lineRule="exact"/>
        <w:rPr>
          <w:rFonts w:hint="eastAsia" w:ascii="仿宋" w:hAnsi="仿宋" w:eastAsia="仿宋"/>
          <w:color w:val="auto"/>
          <w:sz w:val="28"/>
          <w:szCs w:val="28"/>
          <w:lang w:val="zh-CN"/>
        </w:rPr>
      </w:pPr>
      <w:r>
        <w:rPr>
          <w:rFonts w:hint="eastAsia" w:ascii="仿宋" w:hAnsi="仿宋" w:eastAsia="仿宋"/>
          <w:color w:val="auto"/>
          <w:sz w:val="28"/>
          <w:szCs w:val="28"/>
        </w:rPr>
        <w:t xml:space="preserve">（二）落实政府采购政策需满足的资格要求:</w:t>
      </w:r>
      <w:r>
        <w:rPr>
          <w:rFonts w:hint="eastAsia" w:ascii="仿宋" w:hAnsi="仿宋" w:eastAsia="仿宋"/>
          <w:color w:val="auto"/>
          <w:sz w:val="28"/>
          <w:szCs w:val="28"/>
          <w:lang w:val="zh-CN"/>
        </w:rPr>
        <w:t xml:space="preserve">本项目</w:t>
      </w:r>
      <w:r>
        <w:rPr>
          <w:rFonts w:hint="eastAsia" w:ascii="仿宋" w:hAnsi="仿宋" w:eastAsia="仿宋"/>
          <w:color w:val="auto"/>
          <w:sz w:val="28"/>
          <w:szCs w:val="28"/>
        </w:rPr>
        <w:t xml:space="preserve">按照</w:t>
      </w:r>
      <w:r>
        <w:rPr>
          <w:rFonts w:hint="eastAsia" w:ascii="仿宋" w:hAnsi="仿宋" w:eastAsia="仿宋"/>
          <w:color w:val="auto"/>
          <w:sz w:val="28"/>
          <w:szCs w:val="28"/>
          <w:lang w:val="zh-CN"/>
        </w:rPr>
        <w:t xml:space="preserve">以下第</w:t>
      </w:r>
      <w:r>
        <w:rPr>
          <w:rFonts w:hint="eastAsia" w:ascii="仿宋" w:hAnsi="仿宋" w:eastAsia="仿宋"/>
          <w:color w:val="auto"/>
          <w:sz w:val="28"/>
          <w:szCs w:val="28"/>
          <w:u w:val="single"/>
        </w:rPr>
        <w:t xml:space="preserve"> 1 </w:t>
      </w:r>
      <w:r>
        <w:rPr>
          <w:rFonts w:hint="eastAsia" w:ascii="仿宋" w:hAnsi="仿宋" w:eastAsia="仿宋"/>
          <w:color w:val="auto"/>
          <w:sz w:val="28"/>
          <w:szCs w:val="28"/>
          <w:lang w:val="zh-CN"/>
        </w:rPr>
        <w:t xml:space="preserve">种方式落实政府采购促进中小企业发展的要求：</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lang w:val="zh-CN"/>
        </w:rPr>
        <w:t xml:space="preserve">1</w:t>
      </w:r>
      <w:r>
        <w:rPr>
          <w:rFonts w:hint="eastAsia" w:ascii="仿宋" w:hAnsi="仿宋" w:eastAsia="仿宋"/>
          <w:color w:val="auto"/>
          <w:sz w:val="28"/>
          <w:szCs w:val="28"/>
        </w:rPr>
        <w:t xml:space="preserve">.</w:t>
      </w:r>
      <w:r>
        <w:rPr>
          <w:rFonts w:ascii="仿宋" w:hAnsi="仿宋" w:eastAsia="仿宋"/>
          <w:color w:val="auto"/>
          <w:sz w:val="28"/>
          <w:szCs w:val="28"/>
        </w:rPr>
        <w:t xml:space="preserve">本项目为专门面向中小企业采购的项目</w:t>
      </w:r>
      <w:r>
        <w:rPr>
          <w:rFonts w:hint="eastAsia" w:ascii="仿宋" w:hAnsi="仿宋" w:eastAsia="仿宋"/>
          <w:color w:val="auto"/>
          <w:sz w:val="28"/>
          <w:szCs w:val="28"/>
        </w:rPr>
        <w:t xml:space="preserve">。</w:t>
      </w:r>
      <w:r/>
    </w:p>
    <w:p>
      <w:pPr>
        <w:ind w:firstLine="560"/>
        <w:spacing w:line="520" w:lineRule="exact"/>
        <w:rPr>
          <w:rFonts w:hint="eastAsia" w:ascii="仿宋" w:hAnsi="仿宋" w:eastAsia="仿宋"/>
          <w:color w:val="auto"/>
          <w:sz w:val="28"/>
          <w:szCs w:val="28"/>
          <w:lang w:val="zh-CN"/>
        </w:rPr>
      </w:pPr>
      <w:r>
        <w:rPr>
          <w:rFonts w:hint="eastAsia" w:ascii="仿宋" w:hAnsi="仿宋" w:eastAsia="仿宋"/>
          <w:color w:val="auto"/>
          <w:sz w:val="28"/>
          <w:szCs w:val="28"/>
        </w:rPr>
        <w:t xml:space="preserve">2.</w:t>
      </w:r>
      <w:r>
        <w:rPr>
          <w:rFonts w:hint="eastAsia" w:ascii="仿宋" w:hAnsi="仿宋" w:eastAsia="仿宋"/>
          <w:color w:val="auto"/>
          <w:sz w:val="28"/>
          <w:szCs w:val="28"/>
          <w:lang w:val="zh-CN"/>
        </w:rPr>
        <w:t xml:space="preserve">本项目通过以下第（）种方式预留部分采购份额</w:t>
      </w:r>
      <w:r>
        <w:rPr>
          <w:rFonts w:hint="eastAsia" w:ascii="仿宋" w:hAnsi="仿宋" w:eastAsia="仿宋"/>
          <w:color w:val="auto"/>
          <w:sz w:val="28"/>
          <w:szCs w:val="28"/>
        </w:rPr>
        <w:t xml:space="preserve">采购</w:t>
      </w:r>
      <w:r>
        <w:rPr>
          <w:rFonts w:hint="eastAsia" w:ascii="仿宋" w:hAnsi="仿宋" w:eastAsia="仿宋"/>
          <w:color w:val="auto"/>
          <w:sz w:val="28"/>
          <w:szCs w:val="28"/>
          <w:lang w:val="zh-CN"/>
        </w:rPr>
        <w:t xml:space="preserve">中小企业</w:t>
      </w:r>
      <w:r>
        <w:rPr>
          <w:rFonts w:hint="eastAsia" w:ascii="仿宋" w:hAnsi="仿宋" w:eastAsia="仿宋"/>
          <w:color w:val="auto"/>
          <w:sz w:val="28"/>
          <w:szCs w:val="28"/>
        </w:rPr>
        <w:t xml:space="preserve">服务</w:t>
      </w:r>
      <w:r>
        <w:rPr>
          <w:rFonts w:hint="eastAsia" w:ascii="仿宋" w:hAnsi="仿宋" w:eastAsia="仿宋"/>
          <w:color w:val="auto"/>
          <w:sz w:val="28"/>
          <w:szCs w:val="28"/>
          <w:lang w:val="zh-CN"/>
        </w:rPr>
        <w:t xml:space="preserve">：</w:t>
      </w:r>
      <w:r/>
    </w:p>
    <w:p>
      <w:pPr>
        <w:ind w:firstLine="560"/>
        <w:spacing w:line="520" w:lineRule="exact"/>
        <w:rPr>
          <w:rFonts w:hint="eastAsia" w:ascii="仿宋" w:hAnsi="仿宋" w:eastAsia="仿宋"/>
          <w:sz w:val="28"/>
          <w:szCs w:val="28"/>
          <w:lang w:val="zh-CN"/>
        </w:rPr>
      </w:pPr>
      <w:r>
        <w:rPr>
          <w:rFonts w:hint="eastAsia" w:ascii="仿宋" w:hAnsi="仿宋" w:eastAsia="仿宋"/>
          <w:color w:val="auto"/>
          <w:sz w:val="28"/>
          <w:szCs w:val="28"/>
          <w:lang w:val="zh-CN"/>
        </w:rPr>
        <w:t xml:space="preserve">（1）本项目要求供应商以联合体形式参加，中小企业合同</w:t>
      </w:r>
      <w:r>
        <w:rPr>
          <w:rFonts w:hint="eastAsia" w:ascii="仿宋" w:hAnsi="仿宋" w:eastAsia="仿宋"/>
          <w:sz w:val="28"/>
          <w:szCs w:val="28"/>
          <w:lang w:val="zh-CN"/>
        </w:rPr>
        <w:t xml:space="preserve">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（2）本项目要求供应商进行合同分包，中小企业合同金额应当达到的比例为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3</w:t>
      </w:r>
      <w:r>
        <w:rPr>
          <w:rFonts w:hint="eastAsia" w:ascii="仿宋" w:hAnsi="仿宋" w:eastAsia="仿宋"/>
          <w:sz w:val="28"/>
          <w:szCs w:val="28"/>
        </w:rPr>
        <w:t xml:space="preserve">.</w:t>
      </w:r>
      <w:r>
        <w:rPr>
          <w:rFonts w:hint="eastAsia" w:ascii="仿宋" w:hAnsi="仿宋" w:eastAsia="仿宋"/>
          <w:sz w:val="28"/>
          <w:szCs w:val="28"/>
          <w:lang w:val="zh-CN"/>
        </w:rPr>
        <w:t xml:space="preserve">本项目为非预留份额的采购项目，</w:t>
      </w:r>
      <w:r>
        <w:rPr>
          <w:rFonts w:hint="eastAsia" w:ascii="仿宋" w:hAnsi="仿宋" w:eastAsia="仿宋"/>
          <w:sz w:val="28"/>
          <w:szCs w:val="28"/>
        </w:rPr>
        <w:t xml:space="preserve">对小微企业报价给予扣除，用扣除后的价格参加评审，具体详见第二章“供应商须知”第33.1项</w:t>
      </w:r>
      <w:r>
        <w:rPr>
          <w:rFonts w:hint="eastAsia" w:ascii="仿宋" w:hAnsi="仿宋" w:eastAsia="仿宋"/>
          <w:sz w:val="28"/>
          <w:szCs w:val="28"/>
          <w:lang w:val="zh-CN"/>
        </w:rPr>
        <w:t xml:space="preserve">。</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rPr>
        <w:t xml:space="preserve">注:</w:t>
      </w:r>
      <w:r>
        <w:rPr>
          <w:rFonts w:hint="eastAsia" w:ascii="仿宋" w:hAnsi="仿宋" w:eastAsia="仿宋"/>
          <w:sz w:val="28"/>
          <w:szCs w:val="28"/>
          <w:lang w:val="zh-CN"/>
        </w:rPr>
        <w:t xml:space="preserve">监狱企业、残疾人福利性单位视同小微企业；符合中小企业划分标准的个体工商户，在政府采购活动中视同中小企业，享受政府采购支持中小企业发展政策。</w:t>
      </w:r>
      <w:r/>
    </w:p>
    <w:p>
      <w:pPr>
        <w:spacing w:line="520" w:lineRule="exact"/>
        <w:rPr>
          <w:rFonts w:hint="eastAsia" w:ascii="仿宋" w:hAnsi="仿宋" w:eastAsia="仿宋"/>
          <w:sz w:val="28"/>
          <w:szCs w:val="28"/>
        </w:rPr>
      </w:pPr>
      <w:r>
        <w:rPr>
          <w:rFonts w:hint="eastAsia" w:ascii="仿宋" w:hAnsi="仿宋" w:eastAsia="仿宋"/>
          <w:sz w:val="28"/>
          <w:szCs w:val="28"/>
        </w:rPr>
        <w:t xml:space="preserve">（三）本项目的特定资格要求:无。</w:t>
      </w:r>
      <w:r/>
    </w:p>
    <w:p>
      <w:pPr>
        <w:spacing w:line="520" w:lineRule="exact"/>
        <w:rPr>
          <w:rFonts w:hint="eastAsia" w:ascii="仿宋" w:hAnsi="仿宋" w:eastAsia="仿宋"/>
          <w:sz w:val="28"/>
          <w:szCs w:val="28"/>
        </w:rPr>
      </w:pPr>
      <w:r>
        <w:rPr>
          <w:rFonts w:hint="eastAsia" w:ascii="仿宋" w:hAnsi="仿宋" w:eastAsia="仿宋" w:cs="宋体"/>
          <w:sz w:val="28"/>
          <w:szCs w:val="28"/>
        </w:rPr>
        <w:t xml:space="preserve">（四）拒绝下述条件的供应商参加本次采购活动:</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1.供应商</w:t>
      </w:r>
      <w:r>
        <w:rPr>
          <w:rFonts w:ascii="仿宋" w:hAnsi="仿宋" w:eastAsia="仿宋"/>
          <w:sz w:val="28"/>
          <w:szCs w:val="28"/>
        </w:rPr>
        <w:t xml:space="preserve">单位负责人为同一人或者存在直接控股、管理关系的不同供应商，不得</w:t>
      </w:r>
      <w:r>
        <w:rPr>
          <w:rFonts w:hint="eastAsia" w:ascii="仿宋" w:hAnsi="仿宋" w:eastAsia="仿宋"/>
          <w:sz w:val="28"/>
          <w:szCs w:val="28"/>
        </w:rPr>
        <w:t xml:space="preserve">同时</w:t>
      </w:r>
      <w:r>
        <w:rPr>
          <w:rFonts w:ascii="仿宋" w:hAnsi="仿宋" w:eastAsia="仿宋"/>
          <w:sz w:val="28"/>
          <w:szCs w:val="28"/>
        </w:rPr>
        <w:t xml:space="preserve">参加同一合同项下的政府采购活动。</w:t>
      </w:r>
      <w:r/>
    </w:p>
    <w:p>
      <w:pPr>
        <w:ind w:firstLine="560"/>
        <w:spacing w:line="520" w:lineRule="exact"/>
        <w:rPr>
          <w:rFonts w:hint="eastAsia" w:ascii="仿宋" w:hAnsi="仿宋" w:eastAsia="仿宋"/>
          <w:b/>
          <w:i/>
          <w:sz w:val="28"/>
          <w:szCs w:val="28"/>
        </w:rPr>
      </w:pPr>
      <w:r>
        <w:rPr>
          <w:rFonts w:hint="eastAsia" w:ascii="仿宋" w:hAnsi="仿宋" w:eastAsia="仿宋"/>
          <w:sz w:val="28"/>
          <w:szCs w:val="28"/>
        </w:rPr>
        <w:t xml:space="preserve">2.凡</w:t>
      </w:r>
      <w:r>
        <w:rPr>
          <w:rFonts w:ascii="仿宋" w:hAnsi="仿宋" w:eastAsia="仿宋"/>
          <w:sz w:val="28"/>
          <w:szCs w:val="28"/>
        </w:rPr>
        <w:t xml:space="preserve">为采购项目提供整体设计、规范编制或者项目管理、监理、检测等服务的供应商，不得再参加</w:t>
      </w:r>
      <w:r>
        <w:rPr>
          <w:rFonts w:hint="eastAsia" w:ascii="仿宋" w:hAnsi="仿宋" w:eastAsia="仿宋"/>
          <w:sz w:val="28"/>
          <w:szCs w:val="28"/>
        </w:rPr>
        <w:t xml:space="preserve">本</w:t>
      </w:r>
      <w:r>
        <w:rPr>
          <w:rFonts w:ascii="仿宋" w:hAnsi="仿宋" w:eastAsia="仿宋"/>
          <w:sz w:val="28"/>
          <w:szCs w:val="28"/>
        </w:rPr>
        <w:t xml:space="preserve">项目的采购活动。</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3.供应商被“信用中国”网站、“中国政府采购网”列入失信被执行人、重大税收违法案件当事人名单、政府采购严重违法失信行为记录名单。</w:t>
      </w:r>
      <w:r/>
    </w:p>
    <w:p>
      <w:pPr>
        <w:spacing w:line="520" w:lineRule="exact"/>
        <w:rPr>
          <w:rFonts w:hint="eastAsia" w:ascii="仿宋" w:hAnsi="仿宋" w:eastAsia="仿宋"/>
          <w:sz w:val="28"/>
          <w:szCs w:val="28"/>
        </w:rPr>
      </w:pPr>
      <w:r>
        <w:rPr>
          <w:rFonts w:hint="eastAsia" w:ascii="仿宋" w:hAnsi="仿宋" w:eastAsia="仿宋"/>
          <w:sz w:val="28"/>
          <w:szCs w:val="28"/>
        </w:rPr>
        <w:t xml:space="preserve">三、获取招标文件</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时间:自招标公告发布之日起五个工作日。</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方式：在“淮安市政府采购网”自行免费下载招标文件。</w:t>
      </w:r>
      <w:r/>
    </w:p>
    <w:p>
      <w:pPr>
        <w:spacing w:line="520" w:lineRule="exact"/>
        <w:rPr>
          <w:rFonts w:hint="eastAsia" w:ascii="仿宋" w:hAnsi="仿宋" w:eastAsia="仿宋"/>
          <w:sz w:val="28"/>
          <w:szCs w:val="28"/>
        </w:rPr>
      </w:pPr>
      <w:r>
        <w:rPr>
          <w:rFonts w:hint="eastAsia" w:ascii="仿宋" w:hAnsi="仿宋" w:eastAsia="仿宋"/>
          <w:sz w:val="28"/>
          <w:szCs w:val="28"/>
        </w:rPr>
        <w:t xml:space="preserve">四、提交投标文件截止时间、开标时间和地点</w:t>
      </w:r>
      <w:r/>
    </w:p>
    <w:p>
      <w:pPr>
        <w:ind w:firstLine="652"/>
        <w:spacing w:line="520" w:lineRule="exact"/>
        <w:rPr>
          <w:rFonts w:hint="eastAsia" w:ascii="仿宋" w:hAnsi="仿宋" w:eastAsia="仿宋"/>
          <w:sz w:val="28"/>
          <w:szCs w:val="28"/>
        </w:rPr>
      </w:pPr>
      <w:r>
        <w:rPr>
          <w:rFonts w:hint="eastAsia" w:ascii="仿宋" w:hAnsi="仿宋" w:eastAsia="仿宋"/>
          <w:sz w:val="28"/>
          <w:szCs w:val="28"/>
        </w:rPr>
        <w:t xml:space="preserve">投标文件提交截止时间及开标时间:202</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8月24</w:t>
      </w:r>
      <w:r>
        <w:rPr>
          <w:rFonts w:hint="eastAsia" w:ascii="仿宋" w:hAnsi="仿宋" w:eastAsia="仿宋"/>
          <w:sz w:val="28"/>
          <w:szCs w:val="28"/>
        </w:rPr>
        <w:t xml:space="preserve">日</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时</w:t>
      </w:r>
      <w:r>
        <w:rPr>
          <w:rFonts w:hint="eastAsia" w:ascii="仿宋" w:hAnsi="仿宋" w:eastAsia="仿宋"/>
          <w:sz w:val="28"/>
          <w:szCs w:val="28"/>
          <w:lang w:val="en-US" w:eastAsia="zh-CN"/>
        </w:rPr>
        <w:t xml:space="preserve">30</w:t>
      </w:r>
      <w:r>
        <w:rPr>
          <w:rFonts w:hint="eastAsia" w:ascii="仿宋" w:hAnsi="仿宋" w:eastAsia="仿宋"/>
          <w:sz w:val="28"/>
          <w:szCs w:val="28"/>
        </w:rPr>
        <w:t xml:space="preserve">分</w:t>
      </w:r>
      <w:r/>
    </w:p>
    <w:p>
      <w:pPr>
        <w:ind w:firstLine="652"/>
        <w:spacing w:line="520" w:lineRule="exact"/>
        <w:rPr>
          <w:rFonts w:hint="eastAsia" w:ascii="仿宋" w:hAnsi="仿宋" w:eastAsia="仿宋"/>
          <w:sz w:val="28"/>
          <w:szCs w:val="28"/>
        </w:rPr>
      </w:pPr>
      <w:r>
        <w:rPr>
          <w:rFonts w:hint="eastAsia" w:ascii="仿宋" w:hAnsi="仿宋" w:eastAsia="仿宋"/>
          <w:sz w:val="28"/>
          <w:szCs w:val="28"/>
        </w:rPr>
        <w:t xml:space="preserve">投标文件上传地址：“苏采云”政府采购交易系统网上开标大厅。</w:t>
      </w:r>
      <w:r/>
    </w:p>
    <w:p>
      <w:pPr>
        <w:ind w:firstLine="652"/>
        <w:spacing w:line="520" w:lineRule="exact"/>
        <w:rPr>
          <w:rFonts w:hint="default" w:ascii="仿宋" w:hAnsi="仿宋" w:eastAsia="仿宋"/>
          <w:sz w:val="28"/>
          <w:szCs w:val="28"/>
          <w:lang w:val="en-US" w:eastAsia="zh-CN"/>
        </w:rPr>
      </w:pPr>
      <w:r>
        <w:rPr>
          <w:rFonts w:hint="eastAsia" w:ascii="仿宋" w:hAnsi="仿宋" w:eastAsia="仿宋"/>
          <w:sz w:val="28"/>
          <w:szCs w:val="28"/>
          <w:lang w:val="en-US" w:eastAsia="zh-CN"/>
        </w:rPr>
        <w:t xml:space="preserve">开标地点：淮安市北京北路99号清江浦区公共资源交易中心不见面开标室</w:t>
      </w:r>
      <w:r/>
    </w:p>
    <w:p>
      <w:pPr>
        <w:spacing w:line="520" w:lineRule="exact"/>
        <w:rPr>
          <w:rFonts w:hint="eastAsia" w:ascii="仿宋" w:hAnsi="仿宋" w:eastAsia="仿宋"/>
          <w:sz w:val="28"/>
          <w:szCs w:val="28"/>
        </w:rPr>
      </w:pPr>
      <w:r>
        <w:rPr>
          <w:rFonts w:hint="eastAsia" w:ascii="仿宋" w:hAnsi="仿宋" w:eastAsia="仿宋"/>
          <w:sz w:val="28"/>
          <w:szCs w:val="28"/>
        </w:rPr>
        <w:t xml:space="preserve">五、公告期限</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自本公告发布之日起五个工作日。</w:t>
      </w:r>
      <w:r/>
    </w:p>
    <w:p>
      <w:pPr>
        <w:spacing w:line="520" w:lineRule="exact"/>
        <w:rPr>
          <w:rFonts w:hint="eastAsia" w:ascii="仿宋" w:hAnsi="仿宋" w:eastAsia="仿宋"/>
          <w:sz w:val="28"/>
          <w:szCs w:val="28"/>
        </w:rPr>
      </w:pPr>
      <w:r>
        <w:rPr>
          <w:rFonts w:hint="eastAsia" w:ascii="仿宋" w:hAnsi="仿宋" w:eastAsia="仿宋"/>
          <w:sz w:val="28"/>
          <w:szCs w:val="28"/>
        </w:rPr>
        <w:t xml:space="preserve">六、其他补充事宜</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本项目仅采购非进口产品（注:本文件所称进口产品是指通过中国海关报关验放进入中国境内且产自关境外的产品）。</w:t>
      </w:r>
      <w:r/>
    </w:p>
    <w:p>
      <w:pPr>
        <w:spacing w:line="520" w:lineRule="exact"/>
        <w:rPr>
          <w:rFonts w:hint="eastAsia" w:ascii="仿宋" w:hAnsi="仿宋" w:eastAsia="仿宋"/>
          <w:sz w:val="28"/>
          <w:szCs w:val="28"/>
        </w:rPr>
      </w:pPr>
      <w:r>
        <w:rPr>
          <w:rFonts w:hint="eastAsia" w:ascii="仿宋" w:hAnsi="仿宋" w:eastAsia="仿宋"/>
          <w:sz w:val="28"/>
          <w:szCs w:val="28"/>
        </w:rPr>
        <w:t xml:space="preserve">七、对本次采购提出询问，请按以下方式联系。</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1.采购人联系方式</w:t>
      </w:r>
      <w:r/>
    </w:p>
    <w:p>
      <w:pPr>
        <w:ind w:firstLine="560"/>
        <w:jc w:val="left"/>
        <w:spacing w:line="520" w:lineRule="exact"/>
        <w:rPr>
          <w:rFonts w:hint="eastAsia" w:ascii="仿宋" w:hAnsi="仿宋" w:eastAsia="仿宋" w:cs="仿宋"/>
          <w:sz w:val="28"/>
          <w:szCs w:val="28"/>
        </w:rPr>
      </w:pPr>
      <w:r>
        <w:rPr>
          <w:rFonts w:hint="eastAsia" w:ascii="仿宋" w:hAnsi="仿宋" w:eastAsia="仿宋" w:cs="仿宋"/>
          <w:sz w:val="28"/>
          <w:szCs w:val="28"/>
        </w:rPr>
        <w:t xml:space="preserve">名    称：淮安市清江浦区环卫事业管理服务中心</w:t>
      </w:r>
      <w:r/>
    </w:p>
    <w:p>
      <w:pPr>
        <w:ind w:firstLine="560"/>
        <w:jc w:val="left"/>
        <w:spacing w:line="520" w:lineRule="exact"/>
        <w:rPr>
          <w:rFonts w:hint="eastAsia" w:ascii="仿宋" w:hAnsi="仿宋" w:eastAsia="仿宋" w:cs="仿宋"/>
          <w:sz w:val="28"/>
          <w:szCs w:val="28"/>
        </w:rPr>
      </w:pPr>
      <w:r>
        <w:rPr>
          <w:rFonts w:hint="eastAsia" w:ascii="仿宋" w:hAnsi="仿宋" w:eastAsia="仿宋" w:cs="仿宋"/>
          <w:sz w:val="28"/>
          <w:szCs w:val="28"/>
        </w:rPr>
        <w:t xml:space="preserve">地    址: 淮安市清江浦区健康西路81号</w:t>
      </w:r>
      <w:r/>
    </w:p>
    <w:p>
      <w:pPr>
        <w:ind w:firstLine="565"/>
        <w:spacing w:line="520" w:lineRule="exact"/>
        <w:rPr>
          <w:rFonts w:hint="eastAsia" w:ascii="仿宋" w:hAnsi="仿宋" w:eastAsia="仿宋" w:cs="仿宋"/>
          <w:bCs/>
          <w:sz w:val="28"/>
          <w:szCs w:val="28"/>
        </w:rPr>
      </w:pPr>
      <w:r>
        <w:rPr>
          <w:rFonts w:hint="eastAsia" w:ascii="仿宋" w:hAnsi="仿宋" w:eastAsia="仿宋"/>
          <w:sz w:val="28"/>
          <w:szCs w:val="28"/>
        </w:rPr>
        <w:t xml:space="preserve">联系方式:戴科长      联系电话：</w:t>
      </w:r>
      <w:r>
        <w:rPr>
          <w:rFonts w:hint="eastAsia" w:ascii="仿宋" w:hAnsi="仿宋" w:eastAsia="仿宋" w:cs="仿宋"/>
          <w:bCs/>
          <w:sz w:val="28"/>
          <w:szCs w:val="28"/>
        </w:rPr>
        <w:t xml:space="preserve">13952308339</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2.采购代理机构信息</w:t>
      </w:r>
      <w:r/>
    </w:p>
    <w:p>
      <w:pPr>
        <w:ind w:firstLine="560"/>
        <w:spacing w:line="520" w:lineRule="exact"/>
        <w:rPr>
          <w:rFonts w:hint="eastAsia" w:ascii="仿宋" w:hAnsi="仿宋" w:eastAsia="仿宋"/>
          <w:sz w:val="28"/>
          <w:szCs w:val="28"/>
          <w:lang w:eastAsia="zh-CN"/>
        </w:rPr>
      </w:pPr>
      <w:r>
        <w:rPr>
          <w:rFonts w:hint="eastAsia" w:ascii="仿宋" w:hAnsi="仿宋" w:eastAsia="仿宋"/>
          <w:sz w:val="28"/>
          <w:szCs w:val="28"/>
        </w:rPr>
        <w:t xml:space="preserve">名    称:</w:t>
      </w:r>
      <w:r>
        <w:rPr>
          <w:rFonts w:hint="eastAsia" w:ascii="仿宋" w:hAnsi="仿宋" w:eastAsia="仿宋"/>
          <w:sz w:val="28"/>
          <w:szCs w:val="28"/>
          <w:lang w:eastAsia="zh-CN"/>
        </w:rPr>
        <w:t xml:space="preserve">江苏永实工程项目管理有限公司</w:t>
      </w:r>
      <w:r/>
    </w:p>
    <w:p>
      <w:pPr>
        <w:ind w:firstLine="560"/>
        <w:spacing w:line="520" w:lineRule="exact"/>
        <w:rPr>
          <w:rFonts w:hint="default" w:ascii="仿宋" w:hAnsi="仿宋" w:eastAsia="仿宋"/>
          <w:sz w:val="28"/>
          <w:szCs w:val="28"/>
          <w:lang w:val="en-US" w:eastAsia="zh-CN"/>
        </w:rPr>
      </w:pPr>
      <w:r>
        <w:rPr>
          <w:rFonts w:hint="eastAsia" w:ascii="仿宋" w:hAnsi="仿宋" w:eastAsia="仿宋"/>
          <w:sz w:val="28"/>
          <w:szCs w:val="28"/>
        </w:rPr>
        <w:t xml:space="preserve">地    址:</w:t>
      </w:r>
      <w:r>
        <w:rPr>
          <w:rFonts w:hint="eastAsia" w:ascii="仿宋" w:hAnsi="仿宋" w:eastAsia="仿宋"/>
          <w:sz w:val="28"/>
          <w:szCs w:val="28"/>
          <w:lang w:val="en-US" w:eastAsia="zh-CN"/>
        </w:rPr>
        <w:t xml:space="preserve">淮安市经济技术开发区留学生创业园1号楼211室</w:t>
      </w:r>
      <w:r/>
    </w:p>
    <w:p>
      <w:pPr>
        <w:ind w:firstLine="565"/>
        <w:spacing w:line="520" w:lineRule="exact"/>
        <w:rPr>
          <w:rFonts w:hint="default" w:ascii="仿宋" w:hAnsi="仿宋" w:eastAsia="仿宋"/>
          <w:sz w:val="28"/>
          <w:szCs w:val="28"/>
          <w:lang w:val="en-US" w:eastAsia="zh-CN"/>
        </w:rPr>
      </w:pPr>
      <w:r>
        <w:rPr>
          <w:rFonts w:hint="eastAsia" w:ascii="仿宋" w:hAnsi="仿宋" w:eastAsia="仿宋"/>
          <w:sz w:val="28"/>
          <w:szCs w:val="28"/>
        </w:rPr>
        <w:t xml:space="preserve">联系方式:</w:t>
      </w:r>
      <w:r>
        <w:rPr>
          <w:rFonts w:hint="eastAsia" w:ascii="仿宋" w:hAnsi="仿宋" w:eastAsia="仿宋"/>
          <w:sz w:val="28"/>
          <w:szCs w:val="28"/>
          <w:lang w:val="en-US" w:eastAsia="zh-CN"/>
        </w:rPr>
        <w:t xml:space="preserve">张维</w:t>
      </w:r>
      <w:r>
        <w:rPr>
          <w:rFonts w:hint="eastAsia" w:ascii="仿宋" w:hAnsi="仿宋" w:eastAsia="仿宋"/>
          <w:sz w:val="28"/>
          <w:szCs w:val="28"/>
        </w:rPr>
        <w:t xml:space="preserve">      联系电话：</w:t>
      </w:r>
      <w:r>
        <w:rPr>
          <w:rFonts w:hint="eastAsia" w:ascii="仿宋" w:hAnsi="仿宋" w:eastAsia="仿宋" w:cs="仿宋"/>
          <w:bCs/>
          <w:sz w:val="28"/>
          <w:szCs w:val="28"/>
          <w:lang w:val="en-US" w:eastAsia="zh-CN"/>
        </w:rPr>
        <w:t xml:space="preserve">18936389198</w:t>
      </w:r>
      <w:r/>
    </w:p>
    <w:p>
      <w:pPr>
        <w:spacing w:line="520" w:lineRule="exact"/>
        <w:rPr>
          <w:rFonts w:hint="eastAsia" w:ascii="仿宋" w:hAnsi="仿宋" w:eastAsia="仿宋"/>
          <w:sz w:val="28"/>
          <w:szCs w:val="28"/>
        </w:rPr>
      </w:pPr>
      <w:r>
        <w:rPr>
          <w:rFonts w:hint="eastAsia" w:ascii="仿宋" w:hAnsi="仿宋" w:eastAsia="仿宋"/>
          <w:sz w:val="28"/>
          <w:szCs w:val="28"/>
        </w:rPr>
        <w:t xml:space="preserve">八、其他</w:t>
      </w:r>
      <w:r/>
    </w:p>
    <w:p>
      <w:pPr>
        <w:ind w:firstLine="565"/>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供应商通过苏采云系统参与政府采购项目，需要更换CA数字证书和公章。具体办理指南和操作手册见链接：http://www.ccgp-jiangsu.gov.cn/jiangsu/zlxz/ee/ee3a4bc5a3454aa2b0d9312230633ce9.html。</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5"/>
        <w:spacing w:line="520" w:lineRule="exact"/>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 有关本次招标的事项若存在变动或修改，敬请及时关注</w:t>
      </w:r>
      <w:r>
        <w:rPr>
          <w:rFonts w:hint="eastAsia" w:ascii="仿宋" w:hAnsi="仿宋" w:eastAsia="仿宋"/>
          <w:sz w:val="28"/>
          <w:szCs w:val="28"/>
          <w:lang w:eastAsia="zh-CN"/>
        </w:rPr>
        <w:t xml:space="preserve">江苏永实工程项目管理有限公司</w:t>
      </w:r>
      <w:r>
        <w:rPr>
          <w:rFonts w:hint="eastAsia" w:ascii="仿宋" w:hAnsi="仿宋" w:eastAsia="仿宋"/>
          <w:sz w:val="28"/>
          <w:szCs w:val="28"/>
        </w:rPr>
        <w:t xml:space="preserve">在“淮安市政府采购网”发布的更正公告。</w:t>
      </w:r>
      <w:r/>
    </w:p>
    <w:p>
      <w:pPr>
        <w:ind w:firstLine="565"/>
        <w:spacing w:line="520" w:lineRule="exact"/>
        <w:rPr>
          <w:rFonts w:hint="eastAsia" w:ascii="仿宋" w:hAnsi="仿宋" w:eastAsia="仿宋"/>
          <w:sz w:val="28"/>
          <w:szCs w:val="28"/>
        </w:rPr>
      </w:pPr>
      <w:r>
        <w:rPr>
          <w:rFonts w:ascii="仿宋" w:hAnsi="仿宋" w:eastAsia="仿宋"/>
          <w:sz w:val="28"/>
          <w:szCs w:val="28"/>
        </w:rPr>
        <w:t xml:space="preserve">3</w:t>
      </w:r>
      <w:r>
        <w:rPr>
          <w:rFonts w:hint="eastAsia" w:ascii="仿宋" w:hAnsi="仿宋" w:eastAsia="仿宋"/>
          <w:sz w:val="28"/>
          <w:szCs w:val="28"/>
        </w:rPr>
        <w:t xml:space="preserve">. 本项目不收取投标保证金。</w:t>
      </w:r>
      <w:r/>
    </w:p>
    <w:p>
      <w:pPr>
        <w:jc w:val="center"/>
        <w:spacing w:line="520" w:lineRule="exact"/>
        <w:rPr>
          <w:rFonts w:hint="eastAsia" w:ascii="仿宋" w:hAnsi="仿宋" w:eastAsia="仿宋"/>
          <w:b/>
          <w:sz w:val="36"/>
          <w:szCs w:val="36"/>
        </w:rPr>
      </w:pPr>
      <w:r>
        <w:rPr>
          <w:rFonts w:hint="eastAsia" w:ascii="仿宋" w:hAnsi="仿宋" w:eastAsia="仿宋"/>
          <w:sz w:val="28"/>
          <w:szCs w:val="28"/>
        </w:rPr>
        <w:br w:type="page" w:clear="all"/>
      </w:r>
      <w:r>
        <w:rPr>
          <w:rFonts w:hint="eastAsia" w:ascii="仿宋" w:hAnsi="仿宋" w:eastAsia="仿宋"/>
          <w:sz w:val="28"/>
          <w:szCs w:val="28"/>
        </w:rPr>
        <w:t xml:space="preserve"> </w:t>
      </w:r>
      <w:r>
        <w:rPr>
          <w:rFonts w:hint="eastAsia" w:ascii="仿宋" w:hAnsi="仿宋" w:eastAsia="仿宋"/>
          <w:b/>
          <w:sz w:val="36"/>
          <w:szCs w:val="36"/>
        </w:rPr>
        <w:t xml:space="preserve">第二章  供应商须知</w:t>
      </w:r>
      <w:r/>
    </w:p>
    <w:p>
      <w:pPr>
        <w:spacing w:line="520" w:lineRule="exact"/>
        <w:rPr>
          <w:rFonts w:hint="eastAsia" w:ascii="仿宋" w:hAnsi="仿宋" w:eastAsia="仿宋"/>
          <w:b/>
          <w:sz w:val="32"/>
          <w:szCs w:val="32"/>
        </w:rPr>
      </w:pPr>
      <w:r>
        <w:rPr>
          <w:rFonts w:hint="eastAsia" w:ascii="仿宋" w:hAnsi="仿宋" w:eastAsia="仿宋"/>
          <w:b/>
          <w:sz w:val="32"/>
          <w:szCs w:val="32"/>
        </w:rPr>
        <w:t xml:space="preserve">一、总则</w:t>
      </w:r>
      <w:r/>
    </w:p>
    <w:p>
      <w:pPr>
        <w:spacing w:line="520" w:lineRule="exact"/>
        <w:rPr>
          <w:rFonts w:hint="eastAsia" w:ascii="仿宋" w:hAnsi="仿宋" w:eastAsia="仿宋"/>
          <w:sz w:val="28"/>
          <w:szCs w:val="28"/>
        </w:rPr>
      </w:pPr>
      <w:r>
        <w:rPr>
          <w:rFonts w:hint="eastAsia" w:ascii="仿宋" w:hAnsi="仿宋" w:eastAsia="仿宋"/>
          <w:sz w:val="28"/>
          <w:szCs w:val="28"/>
        </w:rPr>
        <w:t xml:space="preserve">1.适用范围</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1.1本招标文件仅适用于本次投标邀请中所述项目的采购。</w:t>
      </w:r>
      <w:r/>
    </w:p>
    <w:p>
      <w:pPr>
        <w:spacing w:line="520" w:lineRule="exact"/>
        <w:rPr>
          <w:rFonts w:hint="eastAsia" w:ascii="仿宋" w:hAnsi="仿宋" w:eastAsia="仿宋"/>
          <w:sz w:val="28"/>
          <w:szCs w:val="28"/>
        </w:rPr>
      </w:pPr>
      <w:r>
        <w:rPr>
          <w:rFonts w:hint="eastAsia" w:ascii="仿宋" w:hAnsi="仿宋" w:eastAsia="仿宋"/>
          <w:sz w:val="28"/>
          <w:szCs w:val="28"/>
        </w:rPr>
        <w:t xml:space="preserve">2.合格的供应商</w:t>
      </w:r>
      <w:r/>
    </w:p>
    <w:p>
      <w:pPr>
        <w:ind w:firstLine="555"/>
        <w:spacing w:line="520" w:lineRule="exact"/>
        <w:rPr>
          <w:rFonts w:hint="eastAsia" w:ascii="仿宋" w:hAnsi="仿宋" w:eastAsia="仿宋"/>
          <w:sz w:val="28"/>
          <w:szCs w:val="28"/>
        </w:rPr>
      </w:pPr>
      <w:r>
        <w:rPr>
          <w:rFonts w:hint="eastAsia" w:ascii="仿宋" w:hAnsi="仿宋" w:eastAsia="仿宋"/>
          <w:sz w:val="28"/>
          <w:szCs w:val="28"/>
        </w:rPr>
        <w:t xml:space="preserve">2.1 满足第一章投标邀请中供应商资格要求的规定。 </w:t>
      </w:r>
      <w:r/>
    </w:p>
    <w:p>
      <w:pPr>
        <w:ind w:firstLine="555"/>
        <w:spacing w:line="520" w:lineRule="exact"/>
        <w:rPr>
          <w:rFonts w:hint="eastAsia" w:ascii="仿宋" w:hAnsi="仿宋" w:eastAsia="仿宋"/>
          <w:sz w:val="28"/>
          <w:szCs w:val="28"/>
        </w:rPr>
      </w:pPr>
      <w:r>
        <w:rPr>
          <w:rFonts w:hint="eastAsia" w:ascii="仿宋" w:hAnsi="仿宋" w:eastAsia="仿宋"/>
          <w:sz w:val="28"/>
          <w:szCs w:val="28"/>
        </w:rPr>
        <w:t xml:space="preserve">2.2 满足招标文件中实质性条款的规定。</w:t>
      </w:r>
      <w:r/>
    </w:p>
    <w:p>
      <w:pPr>
        <w:spacing w:line="520" w:lineRule="exact"/>
        <w:rPr>
          <w:rFonts w:hint="eastAsia" w:ascii="仿宋" w:hAnsi="仿宋" w:eastAsia="仿宋"/>
          <w:sz w:val="28"/>
          <w:szCs w:val="28"/>
        </w:rPr>
      </w:pPr>
      <w:r>
        <w:rPr>
          <w:rFonts w:hint="eastAsia" w:ascii="仿宋" w:hAnsi="仿宋" w:eastAsia="仿宋"/>
          <w:sz w:val="28"/>
          <w:szCs w:val="28"/>
        </w:rPr>
        <w:t xml:space="preserve">3.适用法律</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3.1 《中华人民共和国政府采购法》、《中华人民共和国政府采购法实施条例》、《政府采购货物和服务招标投标管理办法》等有关法律、规章和规定等。</w:t>
      </w:r>
      <w:r/>
    </w:p>
    <w:p>
      <w:pPr>
        <w:spacing w:line="520" w:lineRule="exact"/>
        <w:rPr>
          <w:rFonts w:hint="eastAsia" w:ascii="仿宋" w:hAnsi="仿宋" w:eastAsia="仿宋"/>
          <w:sz w:val="28"/>
          <w:szCs w:val="28"/>
        </w:rPr>
      </w:pPr>
      <w:r>
        <w:rPr>
          <w:rFonts w:hint="eastAsia" w:ascii="仿宋" w:hAnsi="仿宋" w:eastAsia="仿宋"/>
          <w:sz w:val="28"/>
          <w:szCs w:val="28"/>
        </w:rPr>
        <w:t xml:space="preserve">4.投标费用</w:t>
      </w:r>
      <w:r/>
    </w:p>
    <w:p>
      <w:pPr>
        <w:ind w:firstLine="555"/>
        <w:spacing w:line="520" w:lineRule="exact"/>
        <w:rPr>
          <w:rFonts w:hint="eastAsia" w:ascii="仿宋" w:hAnsi="仿宋" w:eastAsia="仿宋"/>
          <w:sz w:val="28"/>
          <w:szCs w:val="28"/>
        </w:rPr>
      </w:pPr>
      <w:r>
        <w:rPr>
          <w:rFonts w:hint="eastAsia" w:ascii="仿宋" w:hAnsi="仿宋" w:eastAsia="仿宋"/>
          <w:sz w:val="28"/>
          <w:szCs w:val="28"/>
        </w:rPr>
        <w:t xml:space="preserve">4.1 供应商应自行承担所有与参加投标有关的费用。不论投标的结果如何，</w:t>
      </w:r>
      <w:r>
        <w:rPr>
          <w:rFonts w:hint="eastAsia" w:ascii="仿宋" w:hAnsi="仿宋" w:eastAsia="仿宋"/>
          <w:sz w:val="28"/>
          <w:szCs w:val="28"/>
          <w:lang w:eastAsia="zh-CN"/>
        </w:rPr>
        <w:t xml:space="preserve">江苏永实工程项目管理有限公司</w:t>
      </w:r>
      <w:r>
        <w:rPr>
          <w:rFonts w:hint="eastAsia" w:ascii="仿宋" w:hAnsi="仿宋" w:eastAsia="仿宋"/>
          <w:sz w:val="28"/>
          <w:szCs w:val="28"/>
        </w:rPr>
        <w:t xml:space="preserve">（以下简称采购代理机构）和</w:t>
      </w:r>
      <w:r>
        <w:rPr>
          <w:rFonts w:hint="eastAsia" w:ascii="仿宋" w:hAnsi="仿宋" w:eastAsia="仿宋" w:cs="仿宋"/>
          <w:sz w:val="28"/>
          <w:szCs w:val="28"/>
        </w:rPr>
        <w:t xml:space="preserve">淮安市清江浦区环卫事业管理服务中心</w:t>
      </w:r>
      <w:r>
        <w:rPr>
          <w:rFonts w:hint="eastAsia" w:ascii="仿宋" w:hAnsi="仿宋" w:eastAsia="仿宋"/>
          <w:sz w:val="28"/>
          <w:szCs w:val="28"/>
        </w:rPr>
        <w:t xml:space="preserve">（以下简称采购人）在任何情况下均无义务和责任承担这些费用。</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4.2 </w:t>
      </w:r>
      <w:r>
        <w:rPr>
          <w:rFonts w:hint="eastAsia" w:ascii="仿宋" w:hAnsi="仿宋" w:eastAsia="仿宋" w:cs="仿宋"/>
          <w:sz w:val="28"/>
          <w:szCs w:val="28"/>
          <w:lang w:val="zh-CN"/>
        </w:rPr>
        <w:t xml:space="preserve">本项目</w:t>
      </w:r>
      <w:r>
        <w:rPr>
          <w:rFonts w:hint="eastAsia" w:ascii="仿宋" w:hAnsi="仿宋" w:eastAsia="仿宋" w:cs="仿宋"/>
          <w:sz w:val="28"/>
          <w:szCs w:val="28"/>
        </w:rPr>
        <w:t xml:space="preserve">招标代理费按照苏政采协〔2024〕20号收费标准执行</w:t>
      </w:r>
      <w:r>
        <w:rPr>
          <w:rFonts w:hint="eastAsia" w:ascii="仿宋" w:hAnsi="仿宋" w:eastAsia="仿宋" w:cs="仿宋"/>
          <w:sz w:val="28"/>
          <w:szCs w:val="28"/>
          <w:lang w:val="en-US" w:eastAsia="zh-CN"/>
        </w:rPr>
        <w:t xml:space="preserve">。</w:t>
      </w:r>
      <w:r>
        <w:rPr>
          <w:rFonts w:hint="eastAsia" w:ascii="仿宋" w:hAnsi="仿宋" w:eastAsia="仿宋" w:cs="仿宋"/>
          <w:sz w:val="28"/>
          <w:szCs w:val="28"/>
        </w:rPr>
        <w:t xml:space="preserve">此费用须包含在投标报价中，但无须单独列项计取，</w:t>
      </w:r>
      <w:r>
        <w:rPr>
          <w:rFonts w:hint="eastAsia" w:ascii="仿宋" w:hAnsi="仿宋" w:eastAsia="仿宋"/>
          <w:sz w:val="28"/>
          <w:szCs w:val="28"/>
        </w:rPr>
        <w:t xml:space="preserve">供应商在报价时综合考虑，由中标供应商在领取成交通知书前向代理机构一次性付清。</w:t>
      </w:r>
      <w:r/>
    </w:p>
    <w:p>
      <w:pPr>
        <w:spacing w:line="520" w:lineRule="exact"/>
        <w:rPr>
          <w:rFonts w:hint="eastAsia" w:ascii="仿宋" w:hAnsi="仿宋" w:eastAsia="仿宋"/>
          <w:sz w:val="28"/>
          <w:szCs w:val="28"/>
        </w:rPr>
      </w:pPr>
      <w:r>
        <w:rPr>
          <w:rFonts w:hint="eastAsia" w:ascii="仿宋" w:hAnsi="仿宋" w:eastAsia="仿宋"/>
          <w:sz w:val="28"/>
          <w:szCs w:val="28"/>
        </w:rPr>
        <w:t xml:space="preserve">5、招标文件的约束力</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5.1供应商一旦参加本项目采购活动，即被认为接受了本招标文件的规定和约束。</w:t>
      </w:r>
      <w:r/>
    </w:p>
    <w:p>
      <w:pPr>
        <w:spacing w:line="520" w:lineRule="exact"/>
        <w:rPr>
          <w:rFonts w:hint="eastAsia" w:ascii="仿宋" w:hAnsi="仿宋" w:eastAsia="仿宋"/>
          <w:b/>
          <w:sz w:val="32"/>
          <w:szCs w:val="32"/>
        </w:rPr>
      </w:pPr>
      <w:r>
        <w:rPr>
          <w:rFonts w:hint="eastAsia" w:ascii="仿宋" w:hAnsi="仿宋" w:eastAsia="仿宋"/>
          <w:b/>
          <w:sz w:val="32"/>
          <w:szCs w:val="32"/>
        </w:rPr>
        <w:t xml:space="preserve">二、招标文件</w:t>
      </w:r>
      <w:r/>
    </w:p>
    <w:p>
      <w:pPr>
        <w:spacing w:line="520" w:lineRule="exact"/>
        <w:rPr>
          <w:rFonts w:hint="eastAsia" w:ascii="仿宋" w:hAnsi="仿宋" w:eastAsia="仿宋"/>
          <w:sz w:val="28"/>
          <w:szCs w:val="28"/>
        </w:rPr>
      </w:pPr>
      <w:r>
        <w:rPr>
          <w:rFonts w:hint="eastAsia" w:ascii="仿宋" w:hAnsi="仿宋" w:eastAsia="仿宋"/>
          <w:sz w:val="28"/>
          <w:szCs w:val="28"/>
        </w:rPr>
        <w:t xml:space="preserve">6.</w:t>
      </w:r>
      <w:r>
        <w:rPr>
          <w:rFonts w:hint="eastAsia" w:ascii="仿宋" w:hAnsi="仿宋" w:eastAsia="仿宋"/>
          <w:sz w:val="28"/>
          <w:szCs w:val="28"/>
          <w:lang w:val="en-US" w:eastAsia="zh-CN"/>
        </w:rPr>
        <w:t xml:space="preserve">招标</w:t>
      </w:r>
      <w:r>
        <w:rPr>
          <w:rFonts w:hint="eastAsia" w:ascii="仿宋" w:hAnsi="仿宋" w:eastAsia="仿宋"/>
          <w:sz w:val="28"/>
          <w:szCs w:val="28"/>
        </w:rPr>
        <w:t xml:space="preserve">文件构成</w:t>
      </w:r>
      <w:r/>
    </w:p>
    <w:p>
      <w:pPr>
        <w:ind w:firstLine="560"/>
        <w:spacing w:line="520" w:lineRule="exact"/>
        <w:rPr>
          <w:rFonts w:hint="eastAsia" w:ascii="仿宋" w:hAnsi="仿宋" w:eastAsia="仿宋"/>
          <w:sz w:val="28"/>
          <w:szCs w:val="28"/>
        </w:rPr>
      </w:pPr>
      <w:r>
        <w:rPr>
          <w:rFonts w:hint="eastAsia" w:ascii="仿宋" w:hAnsi="仿宋" w:eastAsia="仿宋"/>
          <w:sz w:val="28"/>
          <w:szCs w:val="28"/>
          <w:lang w:val="en-US" w:eastAsia="zh-CN"/>
        </w:rPr>
        <w:t xml:space="preserve">6.1</w:t>
      </w:r>
      <w:r>
        <w:rPr>
          <w:rFonts w:hint="eastAsia" w:ascii="仿宋" w:hAnsi="仿宋" w:eastAsia="仿宋"/>
          <w:sz w:val="28"/>
          <w:szCs w:val="28"/>
        </w:rPr>
        <w:t xml:space="preserve">招标文件由以下部分组成:</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 投标邀请</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2）</w:t>
      </w:r>
      <w:r>
        <w:rPr>
          <w:rFonts w:hint="eastAsia" w:ascii="仿宋" w:hAnsi="仿宋" w:eastAsia="仿宋"/>
          <w:sz w:val="28"/>
          <w:szCs w:val="28"/>
        </w:rPr>
        <w:t xml:space="preserve"> 供应商须知</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3）</w:t>
      </w:r>
      <w:r>
        <w:rPr>
          <w:rFonts w:hint="eastAsia" w:ascii="仿宋" w:hAnsi="仿宋" w:eastAsia="仿宋"/>
          <w:sz w:val="28"/>
          <w:szCs w:val="28"/>
        </w:rPr>
        <w:t xml:space="preserve">评审方法与评审标准</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合同格式及条款 </w:t>
      </w:r>
      <w:r/>
    </w:p>
    <w:p>
      <w:pPr>
        <w:ind w:firstLine="560"/>
        <w:spacing w:line="520" w:lineRule="exact"/>
        <w:rPr>
          <w:rFonts w:hint="eastAsia" w:ascii="仿宋" w:hAnsi="仿宋" w:eastAsia="仿宋"/>
          <w:sz w:val="28"/>
          <w:szCs w:val="28"/>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项目采购需求</w:t>
      </w:r>
      <w:r/>
    </w:p>
    <w:p>
      <w:pPr>
        <w:ind w:firstLine="560"/>
        <w:spacing w:line="520" w:lineRule="exact"/>
        <w:rPr>
          <w:rFonts w:hint="eastAsia" w:ascii="仿宋" w:hAnsi="仿宋" w:eastAsia="仿宋"/>
          <w:sz w:val="28"/>
          <w:szCs w:val="28"/>
          <w:lang w:val="en-US" w:eastAsia="zh-CN"/>
        </w:rPr>
      </w:pPr>
      <w:r>
        <w:rPr>
          <w:rFonts w:hint="eastAsia" w:ascii="仿宋" w:hAnsi="仿宋" w:eastAsia="仿宋"/>
          <w:sz w:val="28"/>
          <w:szCs w:val="28"/>
          <w:lang w:eastAsia="zh-CN"/>
        </w:rPr>
        <w:t xml:space="preserve">（</w:t>
      </w:r>
      <w:r>
        <w:rPr>
          <w:rFonts w:hint="eastAsia" w:ascii="仿宋" w:hAnsi="仿宋" w:eastAsia="仿宋"/>
          <w:sz w:val="28"/>
          <w:szCs w:val="28"/>
          <w:lang w:val="en-US" w:eastAsia="zh-CN"/>
        </w:rPr>
        <w:t xml:space="preserve">6）</w:t>
      </w:r>
      <w:r>
        <w:rPr>
          <w:rFonts w:hint="eastAsia" w:ascii="仿宋" w:hAnsi="仿宋" w:eastAsia="仿宋"/>
          <w:sz w:val="28"/>
          <w:szCs w:val="28"/>
        </w:rPr>
        <w:t xml:space="preserve">投标文件</w:t>
      </w:r>
      <w:r>
        <w:rPr>
          <w:rFonts w:hint="eastAsia" w:ascii="仿宋" w:hAnsi="仿宋" w:eastAsia="仿宋"/>
          <w:sz w:val="28"/>
          <w:szCs w:val="28"/>
          <w:lang w:val="en-US" w:eastAsia="zh-CN"/>
        </w:rPr>
        <w:t xml:space="preserve">格式</w:t>
      </w:r>
      <w:r/>
    </w:p>
    <w:p>
      <w:pPr>
        <w:ind w:firstLine="560"/>
        <w:spacing w:line="520" w:lineRule="exact"/>
        <w:rPr>
          <w:rFonts w:hint="eastAsia" w:ascii="仿宋" w:hAnsi="仿宋" w:eastAsia="仿宋"/>
          <w:sz w:val="28"/>
          <w:szCs w:val="28"/>
          <w:lang w:val="en-US" w:eastAsia="zh-CN"/>
        </w:rPr>
      </w:pPr>
      <w:r>
        <w:rPr>
          <w:rFonts w:hint="eastAsia" w:ascii="仿宋" w:hAnsi="仿宋" w:eastAsia="仿宋"/>
          <w:sz w:val="28"/>
          <w:szCs w:val="28"/>
          <w:lang w:val="en-US" w:eastAsia="zh-CN"/>
        </w:rPr>
        <w:t xml:space="preserve">6.2供应商应认真阅读招标文件中所有的事项、格式、条款和规范等要求。按招标文件要求和规定编制响应文件，并保证所提供的全部资料的真实性，以使其响应文件对招标文件作出实质性响应，否则其风险由供应商自行承担。</w:t>
      </w:r>
      <w:r/>
    </w:p>
    <w:p>
      <w:pPr>
        <w:spacing w:line="520" w:lineRule="exact"/>
        <w:rPr>
          <w:rFonts w:hint="eastAsia" w:ascii="仿宋" w:hAnsi="仿宋" w:eastAsia="仿宋"/>
          <w:sz w:val="28"/>
          <w:szCs w:val="28"/>
        </w:rPr>
      </w:pPr>
      <w:r>
        <w:rPr>
          <w:rFonts w:hint="eastAsia" w:ascii="仿宋" w:hAnsi="仿宋" w:eastAsia="仿宋"/>
          <w:sz w:val="28"/>
          <w:szCs w:val="28"/>
        </w:rPr>
        <w:t xml:space="preserve">7.招标文件的更正或补充</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7.1在投标截止时间十五日前，</w:t>
      </w:r>
      <w:r>
        <w:rPr>
          <w:rFonts w:hint="eastAsia" w:ascii="仿宋" w:hAnsi="仿宋" w:eastAsia="仿宋"/>
          <w:sz w:val="28"/>
          <w:szCs w:val="28"/>
        </w:rPr>
        <w:t xml:space="preserve">采购代理机构</w:t>
      </w:r>
      <w:r>
        <w:rPr>
          <w:rFonts w:hint="eastAsia" w:ascii="仿宋" w:hAnsi="仿宋" w:eastAsia="仿宋" w:cs="仿宋"/>
          <w:sz w:val="28"/>
          <w:szCs w:val="28"/>
        </w:rPr>
        <w:t xml:space="preserve">可主动或在解答供应商提出的澄清问题时对招标文件用更正公告的方式进行修正。</w:t>
      </w:r>
      <w:r/>
    </w:p>
    <w:p>
      <w:pPr>
        <w:ind w:firstLine="560"/>
        <w:spacing w:line="520" w:lineRule="exact"/>
        <w:rPr>
          <w:rFonts w:hint="eastAsia" w:ascii="仿宋" w:hAnsi="仿宋" w:eastAsia="仿宋" w:cs="仿宋"/>
          <w:sz w:val="28"/>
          <w:szCs w:val="28"/>
        </w:rPr>
      </w:pPr>
      <w:r>
        <w:rPr>
          <w:rFonts w:hint="eastAsia" w:ascii="仿宋" w:hAnsi="仿宋" w:eastAsia="仿宋" w:cs="仿宋"/>
          <w:sz w:val="28"/>
          <w:szCs w:val="28"/>
        </w:rPr>
        <w:t xml:space="preserve">7.2对招标文件的更正将在淮安市政府采购网进行公告，更正公告将作为招标文件的组成部分，对所有参加本次投标的供应商都具有约束力。</w:t>
      </w:r>
      <w:r/>
    </w:p>
    <w:p>
      <w:pPr>
        <w:ind w:firstLine="560"/>
        <w:spacing w:line="520" w:lineRule="exact"/>
        <w:rPr>
          <w:rFonts w:hint="eastAsia" w:ascii="仿宋" w:hAnsi="仿宋" w:eastAsia="仿宋"/>
          <w:sz w:val="28"/>
          <w:szCs w:val="28"/>
        </w:rPr>
      </w:pPr>
      <w:r>
        <w:rPr>
          <w:rFonts w:hint="eastAsia" w:ascii="仿宋" w:hAnsi="仿宋" w:eastAsia="仿宋" w:cs="仿宋"/>
          <w:sz w:val="28"/>
          <w:szCs w:val="28"/>
        </w:rPr>
        <w:t xml:space="preserve">7.3为使供应商有足够的时间按招标文件的更正要求修正投标文件，</w:t>
      </w:r>
      <w:r>
        <w:rPr>
          <w:rFonts w:hint="eastAsia" w:ascii="仿宋" w:hAnsi="仿宋" w:eastAsia="仿宋"/>
          <w:sz w:val="28"/>
          <w:szCs w:val="28"/>
        </w:rPr>
        <w:t xml:space="preserve">采购代理机构</w:t>
      </w:r>
      <w:r>
        <w:rPr>
          <w:rFonts w:hint="eastAsia" w:ascii="仿宋" w:hAnsi="仿宋" w:eastAsia="仿宋" w:cs="仿宋"/>
          <w:sz w:val="28"/>
          <w:szCs w:val="28"/>
        </w:rPr>
        <w:t xml:space="preserve">有权按照相关法定的要求推迟投标截止时间和开标日期。</w:t>
      </w:r>
      <w:r/>
    </w:p>
    <w:p>
      <w:pPr>
        <w:spacing w:line="520" w:lineRule="exact"/>
        <w:rPr>
          <w:rFonts w:hint="eastAsia" w:ascii="仿宋" w:hAnsi="仿宋" w:eastAsia="仿宋"/>
          <w:b/>
          <w:sz w:val="32"/>
          <w:szCs w:val="32"/>
        </w:rPr>
      </w:pPr>
      <w:r>
        <w:rPr>
          <w:rFonts w:hint="eastAsia" w:ascii="仿宋" w:hAnsi="仿宋" w:eastAsia="仿宋"/>
          <w:b/>
          <w:sz w:val="32"/>
          <w:szCs w:val="32"/>
        </w:rPr>
        <w:t xml:space="preserve">三、投标文件的编制</w:t>
      </w:r>
      <w:r/>
    </w:p>
    <w:p>
      <w:pPr>
        <w:spacing w:line="520" w:lineRule="exact"/>
        <w:rPr>
          <w:rFonts w:hint="eastAsia" w:ascii="仿宋" w:hAnsi="仿宋" w:eastAsia="仿宋"/>
          <w:sz w:val="28"/>
          <w:szCs w:val="28"/>
        </w:rPr>
      </w:pPr>
      <w:r/>
      <w:bookmarkStart w:id="0" w:name="_Toc462564073"/>
      <w:r/>
      <w:bookmarkStart w:id="1" w:name="_Toc513029214"/>
      <w:r/>
      <w:bookmarkStart w:id="2" w:name="_Toc16938530"/>
      <w:r/>
      <w:bookmarkStart w:id="3" w:name="_Toc20823286"/>
      <w:r>
        <w:rPr>
          <w:rFonts w:hint="eastAsia" w:ascii="仿宋" w:hAnsi="仿宋" w:eastAsia="仿宋"/>
          <w:sz w:val="28"/>
          <w:szCs w:val="28"/>
        </w:rPr>
        <w:t xml:space="preserve">8.投标文件的语言及度量衡单位</w:t>
      </w:r>
      <w:bookmarkEnd w:id="0"/>
      <w:r/>
      <w:bookmarkEnd w:id="1"/>
      <w:r/>
      <w:bookmarkEnd w:id="2"/>
      <w:r/>
      <w:bookmarkEnd w:id="3"/>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8.1 供应商提交的投标文件以及供应商与采购人就有关投标的所有来往通知、函件和文件均应使用简体中文。</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8.2 除技术性能另有规定外，投标文件所使用的度量衡单位，均须采用国家法定计量单位。</w:t>
      </w:r>
      <w:r/>
    </w:p>
    <w:p>
      <w:pPr>
        <w:spacing w:line="520" w:lineRule="exact"/>
        <w:rPr>
          <w:rFonts w:hint="eastAsia" w:ascii="仿宋" w:hAnsi="仿宋" w:eastAsia="仿宋"/>
          <w:sz w:val="28"/>
          <w:szCs w:val="28"/>
        </w:rPr>
      </w:pPr>
      <w:r>
        <w:rPr>
          <w:rFonts w:hint="eastAsia" w:ascii="仿宋" w:hAnsi="仿宋" w:eastAsia="仿宋"/>
          <w:sz w:val="28"/>
          <w:szCs w:val="28"/>
        </w:rPr>
        <w:t xml:space="preserve">9.投标文件构成</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9.1 供应商编写的投标文件应包括资格证明文件、符合性证明文件、投标分项报价表、技术要求响应及偏离表、其他证明文件、投标函、开标一览表等部分。</w:t>
      </w:r>
      <w:r>
        <w:rPr>
          <w:rFonts w:hint="eastAsia" w:ascii="仿宋" w:hAnsi="仿宋" w:eastAsia="仿宋"/>
          <w:sz w:val="28"/>
          <w:szCs w:val="28"/>
          <w:lang w:val="zh-CN"/>
        </w:rPr>
        <w:t xml:space="preserve">请供应商根据本招标文件的要求在指定模块中上传</w:t>
      </w:r>
      <w:r>
        <w:rPr>
          <w:rFonts w:hint="eastAsia" w:ascii="仿宋" w:hAnsi="仿宋" w:eastAsia="仿宋"/>
          <w:sz w:val="28"/>
          <w:szCs w:val="28"/>
        </w:rPr>
        <w:t xml:space="preserve">相应</w:t>
      </w:r>
      <w:r>
        <w:rPr>
          <w:rFonts w:hint="eastAsia" w:ascii="仿宋" w:hAnsi="仿宋" w:eastAsia="仿宋"/>
          <w:sz w:val="28"/>
          <w:szCs w:val="28"/>
          <w:lang w:val="zh-CN"/>
        </w:rPr>
        <w:t xml:space="preserve">的投标材料，未按招标文件要求在指定模块上传</w:t>
      </w:r>
      <w:r>
        <w:rPr>
          <w:rFonts w:hint="eastAsia" w:ascii="仿宋" w:hAnsi="仿宋" w:eastAsia="仿宋"/>
          <w:sz w:val="28"/>
          <w:szCs w:val="28"/>
        </w:rPr>
        <w:t xml:space="preserve">相应</w:t>
      </w:r>
      <w:r>
        <w:rPr>
          <w:rFonts w:hint="eastAsia" w:ascii="仿宋" w:hAnsi="仿宋" w:eastAsia="仿宋"/>
          <w:sz w:val="28"/>
          <w:szCs w:val="28"/>
          <w:lang w:val="zh-CN"/>
        </w:rPr>
        <w:t xml:space="preserve">的投标材料的，</w:t>
      </w:r>
      <w:r>
        <w:rPr>
          <w:rFonts w:hint="eastAsia" w:ascii="仿宋" w:hAnsi="仿宋" w:eastAsia="仿宋"/>
          <w:sz w:val="28"/>
          <w:szCs w:val="28"/>
        </w:rPr>
        <w:t xml:space="preserve">视同未提交该投标材料处理。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9.2 如标书制作工具中格式和内容与“江苏省政府采购网”、“淮安市政府采购网”发布的招标文件不一致，请以“江苏省政府采购网”、“淮安市政府采购网”发布的招标文件为准。</w:t>
      </w:r>
      <w:r/>
    </w:p>
    <w:p>
      <w:pPr>
        <w:spacing w:line="520" w:lineRule="exact"/>
        <w:rPr>
          <w:rFonts w:hint="eastAsia" w:ascii="仿宋" w:hAnsi="仿宋" w:eastAsia="仿宋"/>
          <w:sz w:val="28"/>
          <w:szCs w:val="28"/>
        </w:rPr>
      </w:pPr>
      <w:r>
        <w:rPr>
          <w:rFonts w:hint="eastAsia" w:ascii="仿宋" w:hAnsi="仿宋" w:eastAsia="仿宋"/>
          <w:sz w:val="28"/>
          <w:szCs w:val="28"/>
        </w:rPr>
        <w:t xml:space="preserve">10.证明供应商及投标标的符合招标文件规定的文件</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10.1 供应商应按照招标文件要求提交证明文件，证明其及投标标的符合招标文件规定。</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10.2招标文件对证明文件无明确形式要求的，证明文件可以以文字资料、图纸和数据等形式提交。</w:t>
      </w:r>
      <w:r/>
    </w:p>
    <w:p>
      <w:pPr>
        <w:spacing w:line="520" w:lineRule="exact"/>
        <w:rPr>
          <w:rFonts w:hint="eastAsia" w:ascii="仿宋" w:hAnsi="仿宋" w:eastAsia="仿宋"/>
          <w:sz w:val="28"/>
          <w:szCs w:val="28"/>
        </w:rPr>
      </w:pPr>
      <w:r>
        <w:rPr>
          <w:rFonts w:hint="eastAsia" w:ascii="仿宋" w:hAnsi="仿宋" w:eastAsia="仿宋"/>
          <w:sz w:val="28"/>
          <w:szCs w:val="28"/>
        </w:rPr>
        <w:t xml:space="preserve">11.投标分项报价表</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11.1 供应商应按照招标文件规定格式填报投标分项报价表。</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11.2 投标货币。投标文件中的单价和总价无特殊规定的采用人民币报价，以元为单位标注。招标文件中另有规定的按规定执行。</w:t>
      </w:r>
      <w:r/>
    </w:p>
    <w:p>
      <w:pPr>
        <w:spacing w:line="520" w:lineRule="exact"/>
        <w:rPr>
          <w:rFonts w:hint="eastAsia" w:ascii="仿宋" w:hAnsi="仿宋" w:eastAsia="仿宋"/>
          <w:sz w:val="28"/>
          <w:szCs w:val="28"/>
        </w:rPr>
      </w:pPr>
      <w:r>
        <w:rPr>
          <w:rFonts w:hint="eastAsia" w:ascii="仿宋" w:hAnsi="仿宋" w:eastAsia="仿宋"/>
          <w:sz w:val="28"/>
          <w:szCs w:val="28"/>
        </w:rPr>
        <w:t xml:space="preserve">12.技术要求响应及偏离表、商务要求响应及偏离表（如有）</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12.1 供应商需对招标文件中的技术要求与商务要求逐项作出响应或偏离，并说明原因。</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12.2 供应商可在投标文件中提供认为需要的其他技术文件或说明。</w:t>
      </w:r>
      <w:r/>
    </w:p>
    <w:p>
      <w:pPr>
        <w:spacing w:line="520" w:lineRule="exact"/>
        <w:rPr>
          <w:rFonts w:hint="eastAsia" w:ascii="仿宋" w:hAnsi="仿宋" w:eastAsia="仿宋"/>
          <w:sz w:val="28"/>
          <w:szCs w:val="28"/>
        </w:rPr>
      </w:pPr>
      <w:r>
        <w:rPr>
          <w:rFonts w:hint="eastAsia" w:ascii="仿宋" w:hAnsi="仿宋" w:eastAsia="仿宋"/>
          <w:sz w:val="28"/>
          <w:szCs w:val="28"/>
        </w:rPr>
        <w:t xml:space="preserve">13.服务承诺、培训计划、人员安排及其他（如有）</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13.1 供应商需根据招标文件要求提供有关售后服务的管理制度，售后服务机构的分布情况，售后服务人员的数量、素质、技术水平及售后服务的反应能力等。</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13.2 供应商需根据招标文件要求提供培训计划。</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13.3 供应商需根据招标文件要求提供所投标的的主要组成部分、功能设计、实现思路及关键技术等。</w:t>
      </w:r>
      <w:r/>
    </w:p>
    <w:p>
      <w:pPr>
        <w:spacing w:line="520" w:lineRule="exact"/>
        <w:rPr>
          <w:rFonts w:hint="eastAsia" w:ascii="仿宋" w:hAnsi="仿宋" w:eastAsia="仿宋"/>
          <w:sz w:val="28"/>
          <w:szCs w:val="28"/>
        </w:rPr>
      </w:pPr>
      <w:r/>
      <w:bookmarkStart w:id="4" w:name="_Toc49090510"/>
      <w:r/>
      <w:bookmarkStart w:id="5" w:name="_Toc14577359"/>
      <w:r>
        <w:rPr>
          <w:rFonts w:hint="eastAsia" w:ascii="仿宋" w:hAnsi="仿宋" w:eastAsia="仿宋"/>
          <w:sz w:val="28"/>
          <w:szCs w:val="28"/>
        </w:rPr>
        <w:t xml:space="preserve">14.投标函和开标一览表</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14.1 供应商应按照招标文件中提供的格式完整、正确填写投标函、开标一览表。</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14.2 对于采用货币报价的项目，开标一览表中的投标总报价应与投标分项报价表中的投标总报价一致，如不一致，不作为无效投标处理，但评标时按开标一览表中价格为准。</w:t>
      </w:r>
      <w:bookmarkEnd w:id="4"/>
      <w:r/>
      <w:bookmarkEnd w:id="5"/>
      <w:r/>
      <w:r/>
    </w:p>
    <w:p>
      <w:pPr>
        <w:spacing w:line="520" w:lineRule="exact"/>
        <w:rPr>
          <w:rFonts w:hint="eastAsia" w:ascii="仿宋" w:hAnsi="仿宋" w:eastAsia="仿宋"/>
          <w:sz w:val="28"/>
          <w:szCs w:val="28"/>
        </w:rPr>
      </w:pPr>
      <w:r/>
      <w:bookmarkStart w:id="6" w:name="_Toc14577360"/>
      <w:r/>
      <w:bookmarkStart w:id="7" w:name="_Toc49090511"/>
      <w:r>
        <w:rPr>
          <w:rFonts w:hint="eastAsia" w:ascii="仿宋" w:hAnsi="仿宋" w:eastAsia="仿宋"/>
          <w:sz w:val="28"/>
          <w:szCs w:val="28"/>
        </w:rPr>
        <w:t xml:space="preserve">15.投标有效期</w:t>
      </w:r>
      <w:bookmarkEnd w:id="6"/>
      <w:r/>
      <w:bookmarkEnd w:id="7"/>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15.1 投标有效期为采购人规定的开标之日后九十（90）天。投标有效期比规定短的将被视为未实质性响应招标文件而予以拒绝。</w:t>
      </w:r>
      <w:r/>
    </w:p>
    <w:p>
      <w:pPr>
        <w:spacing w:line="520" w:lineRule="exact"/>
        <w:rPr>
          <w:rFonts w:hint="eastAsia" w:ascii="仿宋" w:hAnsi="仿宋" w:eastAsia="仿宋"/>
          <w:sz w:val="28"/>
          <w:szCs w:val="28"/>
        </w:rPr>
      </w:pPr>
      <w:r>
        <w:rPr>
          <w:rFonts w:hint="eastAsia" w:ascii="仿宋" w:hAnsi="仿宋" w:eastAsia="仿宋"/>
          <w:sz w:val="28"/>
          <w:szCs w:val="28"/>
        </w:rPr>
        <w:t xml:space="preserve">16.投标有效期的延长</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16.1在特殊情况下，采购人于原投标有效期满之前，可向供应商提出延长投标有效期的要求。这种要求与答复均应采用书面形式。供应商可以拒绝采购人的这一要求而放弃投标，同意延长投标有效期的供应商既不能要求也不允许修改其投标文件。受投标有效期约束的所有权利与义务均延长至新的有效期。</w:t>
      </w:r>
      <w:r/>
    </w:p>
    <w:p>
      <w:pPr>
        <w:spacing w:line="520" w:lineRule="exact"/>
        <w:rPr>
          <w:rFonts w:hint="eastAsia" w:ascii="仿宋" w:hAnsi="仿宋" w:eastAsia="仿宋" w:cs="Times New Roman"/>
          <w:sz w:val="28"/>
          <w:szCs w:val="28"/>
          <w:lang w:val="en-US" w:eastAsia="zh-CN"/>
        </w:rPr>
      </w:pPr>
      <w:r>
        <w:rPr>
          <w:rFonts w:hint="eastAsia" w:ascii="仿宋" w:hAnsi="仿宋" w:eastAsia="仿宋"/>
          <w:bCs/>
          <w:sz w:val="28"/>
          <w:szCs w:val="28"/>
        </w:rPr>
        <w:t xml:space="preserve">17.</w:t>
      </w:r>
      <w:r>
        <w:rPr>
          <w:rFonts w:hint="eastAsia" w:ascii="仿宋" w:hAnsi="仿宋" w:eastAsia="仿宋" w:cs="Times New Roman"/>
          <w:sz w:val="28"/>
          <w:szCs w:val="28"/>
          <w:lang w:val="en-US" w:eastAsia="zh-CN"/>
        </w:rPr>
        <w:t xml:space="preserve">响应文件的签署</w:t>
      </w:r>
      <w:r/>
    </w:p>
    <w:p>
      <w:pPr>
        <w:ind w:firstLine="560"/>
        <w:spacing w:line="52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17.1响应文件仅需要在供应商进行签章的位置应进行电子签章。电子响应文件不得涂改、行间插字或删除，如果出现上述情况应重新编制。</w:t>
      </w:r>
      <w:r/>
    </w:p>
    <w:p>
      <w:pPr>
        <w:spacing w:line="520" w:lineRule="exact"/>
        <w:rPr>
          <w:rFonts w:hint="eastAsia" w:ascii="仿宋" w:hAnsi="仿宋" w:eastAsia="仿宋"/>
          <w:b/>
          <w:sz w:val="32"/>
          <w:szCs w:val="32"/>
        </w:rPr>
      </w:pPr>
      <w:r>
        <w:rPr>
          <w:rFonts w:hint="eastAsia" w:ascii="仿宋" w:hAnsi="仿宋" w:eastAsia="仿宋"/>
          <w:b/>
          <w:sz w:val="32"/>
          <w:szCs w:val="32"/>
        </w:rPr>
        <w:t xml:space="preserve">四、投标文件上传</w:t>
      </w:r>
      <w:r/>
    </w:p>
    <w:p>
      <w:pPr>
        <w:spacing w:line="520" w:lineRule="exact"/>
        <w:rPr>
          <w:rFonts w:hint="eastAsia" w:ascii="仿宋" w:hAnsi="仿宋" w:eastAsia="仿宋"/>
          <w:sz w:val="28"/>
          <w:szCs w:val="28"/>
        </w:rPr>
      </w:pPr>
      <w:r>
        <w:rPr>
          <w:rFonts w:hint="eastAsia" w:ascii="仿宋" w:hAnsi="仿宋" w:eastAsia="仿宋"/>
          <w:sz w:val="28"/>
          <w:szCs w:val="28"/>
        </w:rPr>
        <w:t xml:space="preserve">18.投标文件的上传</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18.1 供应商应当按照《操作手册》规定，在投标截止时间前</w:t>
      </w:r>
      <w:r>
        <w:rPr>
          <w:rFonts w:ascii="仿宋" w:hAnsi="仿宋" w:eastAsia="仿宋"/>
          <w:sz w:val="28"/>
          <w:szCs w:val="28"/>
        </w:rPr>
        <w:t xml:space="preserve">制作</w:t>
      </w:r>
      <w:r>
        <w:rPr>
          <w:rFonts w:hint="eastAsia" w:ascii="仿宋" w:hAnsi="仿宋" w:eastAsia="仿宋"/>
          <w:sz w:val="28"/>
          <w:szCs w:val="28"/>
        </w:rPr>
        <w:t xml:space="preserve">并上传电子投标文件。</w:t>
      </w:r>
      <w:r/>
    </w:p>
    <w:p>
      <w:pPr>
        <w:ind w:firstLine="560"/>
        <w:spacing w:line="520" w:lineRule="exact"/>
        <w:rPr>
          <w:rFonts w:hint="eastAsia" w:ascii="仿宋" w:hAnsi="仿宋" w:eastAsia="仿宋" w:cs="宋体"/>
          <w:bCs/>
          <w:sz w:val="28"/>
          <w:szCs w:val="28"/>
          <w:lang w:val="zh-CN"/>
        </w:rPr>
      </w:pPr>
      <w:r>
        <w:rPr>
          <w:rFonts w:hint="eastAsia" w:ascii="仿宋" w:hAnsi="仿宋" w:eastAsia="仿宋"/>
          <w:sz w:val="28"/>
          <w:szCs w:val="28"/>
        </w:rPr>
        <w:t xml:space="preserve">18.2 供应商上传的电子投标文件内容不清楚或不清晰的（含扫描</w:t>
      </w:r>
      <w:r>
        <w:rPr>
          <w:rFonts w:hint="eastAsia" w:ascii="仿宋" w:hAnsi="仿宋" w:eastAsia="仿宋" w:cs="宋体"/>
          <w:bCs/>
          <w:sz w:val="28"/>
          <w:szCs w:val="28"/>
        </w:rPr>
        <w:t xml:space="preserve">件），造成无法评审或部分影响评审的，</w:t>
      </w:r>
      <w:r>
        <w:rPr>
          <w:rFonts w:hint="eastAsia" w:ascii="仿宋" w:hAnsi="仿宋" w:eastAsia="仿宋" w:cs="宋体"/>
          <w:bCs/>
          <w:sz w:val="28"/>
          <w:szCs w:val="28"/>
          <w:lang w:val="zh-CN"/>
        </w:rPr>
        <w:t xml:space="preserve">责任由</w:t>
      </w:r>
      <w:r>
        <w:rPr>
          <w:rFonts w:hint="eastAsia" w:ascii="仿宋" w:hAnsi="仿宋" w:eastAsia="仿宋" w:cs="宋体"/>
          <w:bCs/>
          <w:sz w:val="28"/>
          <w:szCs w:val="28"/>
        </w:rPr>
        <w:t xml:space="preserve">供应商</w:t>
      </w:r>
      <w:r>
        <w:rPr>
          <w:rFonts w:hint="eastAsia" w:ascii="仿宋" w:hAnsi="仿宋" w:eastAsia="仿宋" w:cs="宋体"/>
          <w:bCs/>
          <w:sz w:val="28"/>
          <w:szCs w:val="28"/>
          <w:lang w:val="zh-CN"/>
        </w:rPr>
        <w:t xml:space="preserve">自负。</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18.3 供应商上传电子投标文件的时间不得迟于投标邀请中规定的截止时间。</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18.4 代理公司</w:t>
      </w:r>
      <w:r>
        <w:rPr>
          <w:rFonts w:hint="eastAsia" w:ascii="仿宋" w:hAnsi="仿宋" w:eastAsia="仿宋" w:cs="Times New Roman"/>
          <w:sz w:val="28"/>
          <w:szCs w:val="28"/>
          <w:lang w:val="en-US" w:eastAsia="zh-CN"/>
        </w:rPr>
        <w:t xml:space="preserve">可以按照规定</w:t>
      </w:r>
      <w:r>
        <w:rPr>
          <w:rFonts w:hint="eastAsia" w:ascii="仿宋" w:hAnsi="仿宋" w:eastAsia="仿宋"/>
          <w:sz w:val="28"/>
          <w:szCs w:val="28"/>
        </w:rPr>
        <w:t xml:space="preserve">，通过修改招标文件有权酌情延长投标文件接收截止时间。在此情况下，供应商的所有权利和义务以及供应商受制约的截止日期均应以延长后新的截止日期为准。</w:t>
      </w:r>
      <w:r/>
    </w:p>
    <w:p>
      <w:pPr>
        <w:spacing w:line="520" w:lineRule="exact"/>
        <w:rPr>
          <w:rFonts w:hint="eastAsia" w:ascii="仿宋" w:hAnsi="仿宋" w:eastAsia="仿宋"/>
          <w:sz w:val="28"/>
          <w:szCs w:val="28"/>
        </w:rPr>
      </w:pPr>
      <w:r>
        <w:rPr>
          <w:rFonts w:hint="eastAsia" w:ascii="仿宋" w:hAnsi="仿宋" w:eastAsia="仿宋"/>
          <w:sz w:val="28"/>
          <w:szCs w:val="28"/>
        </w:rPr>
        <w:t xml:space="preserve">19.投标文件被拒绝接收的情形</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19.1 在招标文件规定的提交投标文件截止时间后上传的电子投标文件。</w:t>
      </w:r>
      <w:r/>
    </w:p>
    <w:p>
      <w:pPr>
        <w:spacing w:line="520" w:lineRule="exact"/>
        <w:rPr>
          <w:rFonts w:hint="eastAsia" w:ascii="仿宋" w:hAnsi="仿宋" w:eastAsia="仿宋"/>
          <w:b/>
          <w:sz w:val="28"/>
          <w:szCs w:val="28"/>
        </w:rPr>
      </w:pPr>
      <w:r>
        <w:rPr>
          <w:rFonts w:hint="eastAsia" w:ascii="仿宋" w:hAnsi="仿宋" w:eastAsia="仿宋"/>
          <w:sz w:val="28"/>
          <w:szCs w:val="28"/>
        </w:rPr>
        <w:t xml:space="preserve">20.投标文件的修改和撤回</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20.1 供应商在上传电子投标文件后可以对其修改或撤回，但这种修改和撤回，必须在规定的开标时间之前，具体操作方法见《操作手册》。</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20.2 供应商不得在开标时间以后修改电子投标文件。</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20.3 供应商不得在提交电子投标文件截止时间起至投标有效期满前撤回电子投标文件。</w:t>
      </w:r>
      <w:r/>
    </w:p>
    <w:p>
      <w:pPr>
        <w:spacing w:line="520" w:lineRule="exact"/>
        <w:rPr>
          <w:rFonts w:hint="eastAsia" w:ascii="仿宋" w:hAnsi="仿宋" w:eastAsia="仿宋"/>
          <w:b/>
          <w:sz w:val="32"/>
          <w:szCs w:val="32"/>
        </w:rPr>
      </w:pPr>
      <w:r/>
      <w:bookmarkStart w:id="8" w:name="_Toc162083530"/>
      <w:r>
        <w:rPr>
          <w:rFonts w:hint="eastAsia" w:ascii="仿宋" w:hAnsi="仿宋" w:eastAsia="仿宋"/>
          <w:b/>
          <w:sz w:val="32"/>
          <w:szCs w:val="32"/>
        </w:rPr>
        <w:t xml:space="preserve">五、开标及评标</w:t>
      </w:r>
      <w:bookmarkEnd w:id="8"/>
      <w:r/>
      <w:r/>
    </w:p>
    <w:p>
      <w:pPr>
        <w:spacing w:line="520" w:lineRule="exact"/>
        <w:rPr>
          <w:rFonts w:hint="eastAsia" w:ascii="仿宋" w:hAnsi="仿宋" w:eastAsia="仿宋"/>
          <w:sz w:val="28"/>
          <w:szCs w:val="28"/>
        </w:rPr>
      </w:pPr>
      <w:r>
        <w:rPr>
          <w:rFonts w:hint="eastAsia" w:ascii="仿宋" w:hAnsi="仿宋" w:eastAsia="仿宋"/>
          <w:sz w:val="28"/>
          <w:szCs w:val="28"/>
        </w:rPr>
        <w:t xml:space="preserve">21.开标</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21.1 代理公司将在招标公告中规定的时间和地点组织开标。供应商应当按照《操作手册》规定，</w:t>
      </w:r>
      <w:r>
        <w:rPr>
          <w:rFonts w:ascii="仿宋" w:hAnsi="仿宋" w:eastAsia="仿宋"/>
          <w:sz w:val="28"/>
          <w:szCs w:val="28"/>
        </w:rPr>
        <w:t xml:space="preserve">参加开标活动</w:t>
      </w:r>
      <w:r>
        <w:rPr>
          <w:rFonts w:hint="eastAsia" w:ascii="仿宋" w:hAnsi="仿宋" w:eastAsia="仿宋"/>
          <w:sz w:val="28"/>
          <w:szCs w:val="28"/>
        </w:rPr>
        <w:t xml:space="preserve">和在苏采云系统规定的时间内对投标文件进行解密。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21.2 开标仪式由代理公司组织。苏采云系统将自动对</w:t>
      </w:r>
      <w:r>
        <w:rPr>
          <w:rFonts w:ascii="仿宋" w:hAnsi="仿宋" w:eastAsia="仿宋"/>
          <w:sz w:val="28"/>
          <w:szCs w:val="28"/>
        </w:rPr>
        <w:t xml:space="preserve">项目进行开标，</w:t>
      </w:r>
      <w:r>
        <w:rPr>
          <w:rFonts w:hint="eastAsia" w:ascii="仿宋" w:hAnsi="仿宋" w:eastAsia="仿宋"/>
          <w:sz w:val="28"/>
          <w:szCs w:val="28"/>
        </w:rPr>
        <w:t xml:space="preserve">并宣布各供应商名称和投标价格。</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21.3 供应商在开标过程中涉及到的投标文件解密、开标结果确认等工作，应按照《操作手册》规定执行。</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21.4 供应商如果对开标过程和开标记录有疑义，应当根据《操作手册》规定提出，如苏采云系统中《开标记录表》宣布后5分钟内未提出的，视同认可开标结果。</w:t>
      </w:r>
      <w:r/>
    </w:p>
    <w:p>
      <w:pPr>
        <w:spacing w:line="520" w:lineRule="exact"/>
        <w:rPr>
          <w:rFonts w:hint="eastAsia" w:ascii="仿宋" w:hAnsi="仿宋" w:eastAsia="仿宋"/>
          <w:sz w:val="28"/>
          <w:szCs w:val="28"/>
        </w:rPr>
      </w:pPr>
      <w:r/>
      <w:bookmarkStart w:id="9" w:name="_Toc513029231"/>
      <w:r/>
      <w:bookmarkStart w:id="10" w:name="_Toc16938547"/>
      <w:r/>
      <w:bookmarkStart w:id="11" w:name="_Toc20823303"/>
      <w:r>
        <w:rPr>
          <w:rFonts w:hint="eastAsia" w:ascii="仿宋" w:hAnsi="仿宋" w:eastAsia="仿宋"/>
          <w:sz w:val="28"/>
          <w:szCs w:val="28"/>
        </w:rPr>
        <w:t xml:space="preserve">22.评标委员会</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22.1 开标后，代理公司将立即组织评标委员会（以下简称评委会）进行评标。</w:t>
      </w:r>
      <w:r/>
    </w:p>
    <w:p>
      <w:pPr>
        <w:spacing w:line="520" w:lineRule="exact"/>
        <w:rPr>
          <w:rFonts w:hint="eastAsia" w:ascii="仿宋" w:hAnsi="仿宋" w:eastAsia="仿宋"/>
          <w:sz w:val="28"/>
          <w:szCs w:val="28"/>
        </w:rPr>
      </w:pPr>
      <w:r>
        <w:rPr>
          <w:rFonts w:hint="eastAsia" w:ascii="仿宋" w:hAnsi="仿宋" w:eastAsia="仿宋"/>
          <w:sz w:val="28"/>
          <w:szCs w:val="28"/>
        </w:rPr>
        <w:t xml:space="preserve">    22.2 评委会由采购人代表和有关技术、经济等方面的专家组成，且人员构成符合政府采购有关规定。</w:t>
      </w:r>
      <w:r/>
    </w:p>
    <w:p>
      <w:pPr>
        <w:ind w:firstLine="280"/>
        <w:spacing w:line="520" w:lineRule="exact"/>
        <w:rPr>
          <w:rFonts w:hint="eastAsia" w:ascii="仿宋" w:hAnsi="仿宋" w:eastAsia="仿宋"/>
          <w:sz w:val="28"/>
          <w:szCs w:val="28"/>
        </w:rPr>
      </w:pPr>
      <w:r>
        <w:rPr>
          <w:rFonts w:hint="eastAsia" w:ascii="仿宋" w:hAnsi="仿宋" w:eastAsia="仿宋"/>
          <w:sz w:val="28"/>
          <w:szCs w:val="28"/>
        </w:rPr>
        <w:t xml:space="preserve">  22.3 评委会独立工作，负责评审所有投标文件并确定中标</w:t>
      </w:r>
      <w:r>
        <w:rPr>
          <w:rFonts w:hint="eastAsia" w:ascii="仿宋" w:hAnsi="仿宋" w:eastAsia="仿宋"/>
          <w:sz w:val="28"/>
          <w:szCs w:val="28"/>
          <w:lang w:eastAsia="zh-CN"/>
        </w:rPr>
        <w:t xml:space="preserve">候选人</w:t>
      </w:r>
      <w:r>
        <w:rPr>
          <w:rFonts w:hint="eastAsia" w:ascii="仿宋" w:hAnsi="仿宋" w:eastAsia="仿宋"/>
          <w:sz w:val="28"/>
          <w:szCs w:val="28"/>
        </w:rPr>
        <w:t xml:space="preserve">。</w:t>
      </w:r>
      <w:r/>
    </w:p>
    <w:p>
      <w:pPr>
        <w:spacing w:line="520" w:lineRule="exact"/>
        <w:rPr>
          <w:rFonts w:hint="eastAsia" w:ascii="仿宋" w:hAnsi="仿宋" w:eastAsia="仿宋"/>
          <w:sz w:val="28"/>
          <w:szCs w:val="28"/>
        </w:rPr>
      </w:pPr>
      <w:r>
        <w:rPr>
          <w:rFonts w:hint="eastAsia" w:ascii="仿宋" w:hAnsi="仿宋" w:eastAsia="仿宋"/>
          <w:sz w:val="28"/>
          <w:szCs w:val="28"/>
        </w:rPr>
        <w:t xml:space="preserve">23．评标过程的保密与公正</w:t>
      </w:r>
      <w:bookmarkEnd w:id="9"/>
      <w:r/>
      <w:bookmarkEnd w:id="10"/>
      <w:r/>
      <w:bookmarkEnd w:id="11"/>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23.1 凡是与审查、澄清、评价和比较投标的有关资料以及授标建议等，采购人、评委、代理公司均不得向供应商或与评标无关的其他人员透露。</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23.2 在评标过程中，供应商不得以任何行为影响评标过程，否则其投标文件将被作为无效投标文件。</w:t>
      </w:r>
      <w:r/>
    </w:p>
    <w:p>
      <w:pPr>
        <w:ind w:firstLine="560"/>
        <w:spacing w:line="520" w:lineRule="exact"/>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3.</w:t>
      </w:r>
      <w:r>
        <w:rPr>
          <w:rFonts w:ascii="仿宋" w:hAnsi="仿宋" w:eastAsia="仿宋"/>
          <w:sz w:val="28"/>
          <w:szCs w:val="28"/>
        </w:rPr>
        <w:t xml:space="preserve">3</w:t>
      </w:r>
      <w:r>
        <w:rPr>
          <w:rFonts w:hint="eastAsia" w:ascii="仿宋" w:hAnsi="仿宋" w:eastAsia="仿宋"/>
          <w:sz w:val="28"/>
          <w:szCs w:val="28"/>
        </w:rPr>
        <w:t xml:space="preserve"> 代理公司和评标委员会不向未中标的供应商解释未中标原因，也不公布评标过程中的相关细节。</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23.</w:t>
      </w:r>
      <w:r>
        <w:rPr>
          <w:rFonts w:ascii="仿宋" w:hAnsi="仿宋" w:eastAsia="仿宋"/>
          <w:sz w:val="28"/>
          <w:szCs w:val="28"/>
        </w:rPr>
        <w:t xml:space="preserve">4</w:t>
      </w:r>
      <w:r>
        <w:rPr>
          <w:rFonts w:hint="eastAsia" w:ascii="仿宋" w:hAnsi="仿宋" w:eastAsia="仿宋"/>
          <w:sz w:val="28"/>
          <w:szCs w:val="28"/>
        </w:rPr>
        <w:t xml:space="preserve"> 采用综合评分法的项目，未中标的供应商可于中标结果公告期限届满之日起通过苏采云系统查看自己的评审得分及排序情况。</w:t>
      </w:r>
      <w:r/>
    </w:p>
    <w:p>
      <w:pPr>
        <w:spacing w:line="520" w:lineRule="exact"/>
        <w:rPr>
          <w:rFonts w:hint="eastAsia" w:ascii="仿宋" w:hAnsi="仿宋" w:eastAsia="仿宋"/>
          <w:sz w:val="28"/>
          <w:szCs w:val="28"/>
        </w:rPr>
      </w:pPr>
      <w:r/>
      <w:bookmarkStart w:id="12" w:name="_Toc20823304"/>
      <w:r/>
      <w:bookmarkStart w:id="13" w:name="_Toc513029232"/>
      <w:r/>
      <w:bookmarkStart w:id="14" w:name="_Toc16938548"/>
      <w:r>
        <w:rPr>
          <w:rFonts w:hint="eastAsia" w:ascii="仿宋" w:hAnsi="仿宋" w:eastAsia="仿宋"/>
          <w:sz w:val="28"/>
          <w:szCs w:val="28"/>
        </w:rPr>
        <w:t xml:space="preserve">24．投标文件的澄清</w:t>
      </w:r>
      <w:bookmarkEnd w:id="12"/>
      <w:r/>
      <w:bookmarkEnd w:id="13"/>
      <w:r/>
      <w:bookmarkEnd w:id="14"/>
      <w:r/>
      <w:r/>
    </w:p>
    <w:p>
      <w:pPr>
        <w:ind w:firstLine="560"/>
        <w:spacing w:line="520" w:lineRule="exact"/>
        <w:rPr>
          <w:rFonts w:hint="eastAsia" w:ascii="仿宋" w:hAnsi="仿宋" w:eastAsia="仿宋"/>
          <w:sz w:val="28"/>
          <w:szCs w:val="28"/>
        </w:rPr>
      </w:pPr>
      <w:r/>
      <w:bookmarkStart w:id="15" w:name="_Toc513029233"/>
      <w:r/>
      <w:bookmarkStart w:id="16" w:name="_Toc16938549"/>
      <w:r/>
      <w:bookmarkStart w:id="17" w:name="_Toc20823305"/>
      <w:r>
        <w:rPr>
          <w:rFonts w:ascii="仿宋" w:hAnsi="仿宋" w:eastAsia="仿宋"/>
          <w:sz w:val="28"/>
          <w:szCs w:val="28"/>
        </w:rPr>
        <w:t xml:space="preserve">2</w:t>
      </w:r>
      <w:r>
        <w:rPr>
          <w:rFonts w:hint="eastAsia" w:ascii="仿宋" w:hAnsi="仿宋" w:eastAsia="仿宋"/>
          <w:sz w:val="28"/>
          <w:szCs w:val="28"/>
        </w:rPr>
        <w:t xml:space="preserve">4.</w:t>
      </w:r>
      <w:r>
        <w:rPr>
          <w:rFonts w:ascii="仿宋" w:hAnsi="仿宋" w:eastAsia="仿宋"/>
          <w:sz w:val="28"/>
          <w:szCs w:val="28"/>
        </w:rPr>
        <w:t xml:space="preserve">1</w:t>
      </w:r>
      <w:r>
        <w:rPr>
          <w:rFonts w:hint="eastAsia" w:ascii="仿宋" w:hAnsi="仿宋" w:eastAsia="仿宋"/>
          <w:sz w:val="28"/>
          <w:szCs w:val="28"/>
        </w:rPr>
        <w:t xml:space="preserve"> 评标期间，评委会对投标文件中含义不明确、同类问题表述不一致或者有明显文字和计算错误的内容，有权要求供应商作出必要的澄清、说明或者补正。</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供应商的澄清、说明或者补正不得超出投标文件的范围或者改变投标文件的实质性内容。</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评</w:t>
      </w:r>
      <w:r>
        <w:rPr>
          <w:rFonts w:ascii="仿宋" w:hAnsi="仿宋" w:eastAsia="仿宋"/>
          <w:sz w:val="28"/>
          <w:szCs w:val="28"/>
        </w:rPr>
        <w:t xml:space="preserve">委会并非对每个</w:t>
      </w:r>
      <w:r>
        <w:rPr>
          <w:rFonts w:hint="eastAsia" w:ascii="仿宋" w:hAnsi="仿宋" w:eastAsia="仿宋"/>
          <w:sz w:val="28"/>
          <w:szCs w:val="28"/>
        </w:rPr>
        <w:t xml:space="preserve">供应商</w:t>
      </w:r>
      <w:r>
        <w:rPr>
          <w:rFonts w:ascii="仿宋" w:hAnsi="仿宋" w:eastAsia="仿宋"/>
          <w:sz w:val="28"/>
          <w:szCs w:val="28"/>
        </w:rPr>
        <w:t xml:space="preserve">都做澄清要求</w:t>
      </w:r>
      <w:r>
        <w:rPr>
          <w:rFonts w:hint="eastAsia" w:ascii="仿宋" w:hAnsi="仿宋" w:eastAsia="仿宋"/>
          <w:sz w:val="28"/>
          <w:szCs w:val="28"/>
        </w:rPr>
        <w:t xml:space="preserve">。</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24.2 需要供应商进行澄清、说明和补正的，评委会将通过苏采云系统向供应商发出“澄清要求函”，接到“澄清要求函”的供应商应当按照要求在苏采云系统中提交“澄清响应函”并加盖CA电子公章。澄清、说明和补正的内容作为投标文件的补充部分，具体操作方式见《操作手册》。</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24.3 接到评委会澄清、说明和补正要求的供应商如未按规定做出澄清、说明和补正，其风险由供应商自行承担。</w:t>
      </w:r>
      <w:r/>
    </w:p>
    <w:p>
      <w:pPr>
        <w:spacing w:line="520" w:lineRule="exact"/>
        <w:rPr>
          <w:rFonts w:hint="eastAsia" w:ascii="仿宋" w:hAnsi="仿宋" w:eastAsia="仿宋"/>
          <w:sz w:val="28"/>
          <w:szCs w:val="28"/>
        </w:rPr>
      </w:pPr>
      <w:r>
        <w:rPr>
          <w:rFonts w:hint="eastAsia" w:ascii="仿宋" w:hAnsi="仿宋" w:eastAsia="仿宋"/>
          <w:sz w:val="28"/>
          <w:szCs w:val="28"/>
        </w:rPr>
        <w:t xml:space="preserve">25.对投标文件的初审</w:t>
      </w:r>
      <w:bookmarkEnd w:id="15"/>
      <w:r/>
      <w:bookmarkEnd w:id="16"/>
      <w:r/>
      <w:bookmarkEnd w:id="17"/>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25.1 投标文件初审分为资格审查和符合性审查。</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25.1.1 资格审查：依据法律法规和招标文件的规定，由采购人对投标文件中的资格证明文件进行审查。资格审查的结论，采购人向评委会进行反馈。</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采购人在进行资格性审查的同时，将在“信用中国”网站（www.creditchina.gov.cn）查询供应商的信用记录，以确定供应商是否具备投标资格,查询结果留存并归档。</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25.1.2 符合性审查：依据招标文件的规定，由评委会从投标文件的有效性、完整性和对招标文件的响应程度进行审查，以确定是否对招标文件的实质性要求作出响应。</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25.1.3 未通过资格审查或符合性审查的供应商，代理公司将在苏采云系统中告知未通过资格审查或符合性审查的原因，评审结束后，代理公司将不再告知未通过资格审查或符合性审查的原因。</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25.2 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所谓重大偏离或保留是指与招标文件规定的实质性要求存在负偏离，或者在实质上与招标文件不一致，而且限制了合同中买方和采购人的权利或供应商的义务，纠正这些偏离或保留将会对其他实质性响应要求的供应商的竞争地位产生不公正的影响。重大偏离的认定需经过评委会以少数服从多数的原则作出结论。评委决定投标文件的响应性只根据投标文件本身的内容，而不寻求外部的证据。</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25.3 如果投标文件实质上没有响应招标文件的要求，评委会将予以拒绝，供应商不得通过修改或撤销不合要求的偏离或保留而使其投标成为实质性响应的投标。</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25.4 评委会将对确定为实质性响应的投标进行进一步审核，看其是否有计算上或累加上的算术错误，修正错误的原则如下：</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（1）投标文件中开标一览表内容与投标文件中相应内容不一致的，以开标一览表为准。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（2）大写金额和小写金额不一致的，以大写金额为准。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（3）单价金额小数点或者百分比有明显错位的，以开标一览表的总价为准，并修改单价。</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（4）总价金额与按单价汇总金额不一致的，以单价金额计算结果为准。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同时出现两种以上错误的，按照前款规定的顺序修正。</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25.5 评委会将按上述修正错误的方法调整投标文件中的投标报价，并</w:t>
      </w:r>
      <w:r>
        <w:rPr>
          <w:rFonts w:ascii="仿宋" w:hAnsi="仿宋" w:eastAsia="仿宋"/>
          <w:sz w:val="28"/>
          <w:szCs w:val="28"/>
        </w:rPr>
        <w:t xml:space="preserve">通过</w:t>
      </w:r>
      <w:r>
        <w:rPr>
          <w:rFonts w:hint="eastAsia" w:ascii="仿宋" w:hAnsi="仿宋" w:eastAsia="仿宋"/>
          <w:sz w:val="28"/>
          <w:szCs w:val="28"/>
        </w:rPr>
        <w:t xml:space="preserve">苏采云系统告知供应商</w:t>
      </w:r>
      <w:r>
        <w:rPr>
          <w:rFonts w:ascii="仿宋" w:hAnsi="仿宋" w:eastAsia="仿宋"/>
          <w:sz w:val="28"/>
          <w:szCs w:val="28"/>
        </w:rPr>
        <w:t xml:space="preserve">，</w:t>
      </w:r>
      <w:r>
        <w:rPr>
          <w:rFonts w:hint="eastAsia" w:ascii="仿宋" w:hAnsi="仿宋" w:eastAsia="仿宋"/>
          <w:sz w:val="28"/>
          <w:szCs w:val="28"/>
        </w:rPr>
        <w:t xml:space="preserve">调整后的价格应对供应商具有约束力。如果供应商不接受修正后的价格，则其投标将被拒绝。</w:t>
      </w:r>
      <w:r/>
    </w:p>
    <w:p>
      <w:pPr>
        <w:ind w:firstLine="560"/>
        <w:spacing w:line="520" w:lineRule="exact"/>
        <w:rPr>
          <w:rFonts w:hint="eastAsia" w:ascii="仿宋" w:hAnsi="仿宋" w:eastAsia="仿宋"/>
          <w:sz w:val="28"/>
          <w:szCs w:val="28"/>
        </w:rPr>
      </w:pPr>
      <w:r/>
      <w:bookmarkStart w:id="18" w:name="_Toc20823306"/>
      <w:r/>
      <w:bookmarkStart w:id="19" w:name="_Toc16938550"/>
      <w:r/>
      <w:bookmarkStart w:id="20" w:name="_Toc513029234"/>
      <w:r>
        <w:rPr>
          <w:rFonts w:hint="eastAsia" w:ascii="仿宋" w:hAnsi="仿宋" w:eastAsia="仿宋"/>
          <w:sz w:val="28"/>
          <w:szCs w:val="28"/>
        </w:rPr>
        <w:t xml:space="preserve">25.6 </w:t>
      </w:r>
      <w:r>
        <w:rPr>
          <w:rFonts w:ascii="仿宋" w:hAnsi="仿宋" w:eastAsia="仿宋"/>
          <w:sz w:val="28"/>
          <w:szCs w:val="28"/>
        </w:rPr>
        <w:t xml:space="preserve">采用最低评标价法的采购项目，提供相同品牌产品的不同</w:t>
      </w:r>
      <w:r>
        <w:rPr>
          <w:rFonts w:hint="eastAsia" w:ascii="仿宋" w:hAnsi="仿宋" w:eastAsia="仿宋"/>
          <w:sz w:val="28"/>
          <w:szCs w:val="28"/>
        </w:rPr>
        <w:t xml:space="preserve">供应商</w:t>
      </w:r>
      <w:r>
        <w:rPr>
          <w:rFonts w:ascii="仿宋" w:hAnsi="仿宋" w:eastAsia="仿宋"/>
          <w:sz w:val="28"/>
          <w:szCs w:val="28"/>
        </w:rPr>
        <w:t xml:space="preserve">参加同一合同项下投标的，以其中通过资格审查、符合性审查且报价最低的参加评标；报价相同的，由评标委员会</w:t>
      </w:r>
      <w:r>
        <w:rPr>
          <w:rFonts w:hint="eastAsia" w:ascii="仿宋" w:hAnsi="仿宋" w:eastAsia="仿宋"/>
          <w:sz w:val="28"/>
          <w:szCs w:val="28"/>
        </w:rPr>
        <w:t xml:space="preserve">按照招标文件规定的方式（招标文件未规定的通过</w:t>
      </w:r>
      <w:r>
        <w:rPr>
          <w:rFonts w:ascii="仿宋" w:hAnsi="仿宋" w:eastAsia="仿宋"/>
          <w:sz w:val="28"/>
          <w:szCs w:val="28"/>
        </w:rPr>
        <w:t xml:space="preserve">随机抽取</w:t>
      </w:r>
      <w:r>
        <w:rPr>
          <w:rFonts w:hint="eastAsia" w:ascii="仿宋" w:hAnsi="仿宋" w:eastAsia="仿宋"/>
          <w:sz w:val="28"/>
          <w:szCs w:val="28"/>
        </w:rPr>
        <w:t xml:space="preserve">的</w:t>
      </w:r>
      <w:r>
        <w:rPr>
          <w:rFonts w:ascii="仿宋" w:hAnsi="仿宋" w:eastAsia="仿宋"/>
          <w:sz w:val="28"/>
          <w:szCs w:val="28"/>
        </w:rPr>
        <w:t xml:space="preserve">方式</w:t>
      </w:r>
      <w:r>
        <w:rPr>
          <w:rFonts w:hint="eastAsia" w:ascii="仿宋" w:hAnsi="仿宋" w:eastAsia="仿宋"/>
          <w:sz w:val="28"/>
          <w:szCs w:val="28"/>
        </w:rPr>
        <w:t xml:space="preserve">）</w:t>
      </w:r>
      <w:r>
        <w:rPr>
          <w:rFonts w:ascii="仿宋" w:hAnsi="仿宋" w:eastAsia="仿宋"/>
          <w:sz w:val="28"/>
          <w:szCs w:val="28"/>
        </w:rPr>
        <w:t xml:space="preserve">确定一个参加评标的</w:t>
      </w:r>
      <w:r>
        <w:rPr>
          <w:rFonts w:hint="eastAsia" w:ascii="仿宋" w:hAnsi="仿宋" w:eastAsia="仿宋"/>
          <w:sz w:val="28"/>
          <w:szCs w:val="28"/>
        </w:rPr>
        <w:t xml:space="preserve">供应商</w:t>
      </w:r>
      <w:r>
        <w:rPr>
          <w:rFonts w:ascii="仿宋" w:hAnsi="仿宋" w:eastAsia="仿宋"/>
          <w:sz w:val="28"/>
          <w:szCs w:val="28"/>
        </w:rPr>
        <w:t xml:space="preserve">，其他投标无效。</w:t>
      </w:r>
      <w:r/>
    </w:p>
    <w:p>
      <w:pPr>
        <w:ind w:firstLine="560"/>
        <w:spacing w:line="520" w:lineRule="exact"/>
        <w:rPr>
          <w:rFonts w:hint="eastAsia" w:ascii="仿宋" w:hAnsi="仿宋" w:eastAsia="仿宋"/>
          <w:sz w:val="28"/>
          <w:szCs w:val="28"/>
        </w:rPr>
      </w:pPr>
      <w:r>
        <w:rPr>
          <w:rFonts w:ascii="仿宋" w:hAnsi="仿宋" w:eastAsia="仿宋"/>
          <w:sz w:val="28"/>
          <w:szCs w:val="28"/>
        </w:rPr>
        <w:t xml:space="preserve">使用综合评分法的采购项目，提供相同品牌产品且通过资格审查、符合性审查的不同</w:t>
      </w:r>
      <w:r>
        <w:rPr>
          <w:rFonts w:hint="eastAsia" w:ascii="仿宋" w:hAnsi="仿宋" w:eastAsia="仿宋"/>
          <w:sz w:val="28"/>
          <w:szCs w:val="28"/>
        </w:rPr>
        <w:t xml:space="preserve">供应商</w:t>
      </w:r>
      <w:r>
        <w:rPr>
          <w:rFonts w:ascii="仿宋" w:hAnsi="仿宋" w:eastAsia="仿宋"/>
          <w:sz w:val="28"/>
          <w:szCs w:val="28"/>
        </w:rPr>
        <w:t xml:space="preserve">参加同一合同项下投标的，按一家</w:t>
      </w:r>
      <w:r>
        <w:rPr>
          <w:rFonts w:hint="eastAsia" w:ascii="仿宋" w:hAnsi="仿宋" w:eastAsia="仿宋"/>
          <w:sz w:val="28"/>
          <w:szCs w:val="28"/>
        </w:rPr>
        <w:t xml:space="preserve">供应商</w:t>
      </w:r>
      <w:r>
        <w:rPr>
          <w:rFonts w:ascii="仿宋" w:hAnsi="仿宋" w:eastAsia="仿宋"/>
          <w:sz w:val="28"/>
          <w:szCs w:val="28"/>
        </w:rPr>
        <w:t xml:space="preserve">计算，评审后得分最高的同品牌</w:t>
      </w:r>
      <w:r>
        <w:rPr>
          <w:rFonts w:hint="eastAsia" w:ascii="仿宋" w:hAnsi="仿宋" w:eastAsia="仿宋"/>
          <w:sz w:val="28"/>
          <w:szCs w:val="28"/>
        </w:rPr>
        <w:t xml:space="preserve">供应商</w:t>
      </w:r>
      <w:r>
        <w:rPr>
          <w:rFonts w:ascii="仿宋" w:hAnsi="仿宋" w:eastAsia="仿宋"/>
          <w:sz w:val="28"/>
          <w:szCs w:val="28"/>
        </w:rPr>
        <w:t xml:space="preserve">获得</w:t>
      </w:r>
      <w:r>
        <w:rPr>
          <w:rFonts w:hint="eastAsia" w:ascii="仿宋" w:hAnsi="仿宋" w:eastAsia="仿宋"/>
          <w:sz w:val="28"/>
          <w:szCs w:val="28"/>
        </w:rPr>
        <w:t xml:space="preserve">中标供应商</w:t>
      </w:r>
      <w:r>
        <w:rPr>
          <w:rFonts w:ascii="仿宋" w:hAnsi="仿宋" w:eastAsia="仿宋"/>
          <w:sz w:val="28"/>
          <w:szCs w:val="28"/>
        </w:rPr>
        <w:t xml:space="preserve">推荐资格；评审得分相同的，由评标委员会</w:t>
      </w:r>
      <w:r>
        <w:rPr>
          <w:rFonts w:hint="eastAsia" w:ascii="仿宋" w:hAnsi="仿宋" w:eastAsia="仿宋"/>
          <w:sz w:val="28"/>
          <w:szCs w:val="28"/>
        </w:rPr>
        <w:t xml:space="preserve">根据招标文件规定的方式（招标文件未规定的采取随机抽取的方式）</w:t>
      </w:r>
      <w:r>
        <w:rPr>
          <w:rFonts w:ascii="仿宋" w:hAnsi="仿宋" w:eastAsia="仿宋"/>
          <w:sz w:val="28"/>
          <w:szCs w:val="28"/>
        </w:rPr>
        <w:t xml:space="preserve">确定</w:t>
      </w:r>
      <w:r>
        <w:rPr>
          <w:rFonts w:hint="eastAsia" w:ascii="仿宋" w:hAnsi="仿宋" w:eastAsia="仿宋"/>
          <w:sz w:val="28"/>
          <w:szCs w:val="28"/>
        </w:rPr>
        <w:t xml:space="preserve">一个中标候选人</w:t>
      </w:r>
      <w:r>
        <w:rPr>
          <w:rFonts w:ascii="仿宋" w:hAnsi="仿宋" w:eastAsia="仿宋"/>
          <w:sz w:val="28"/>
          <w:szCs w:val="28"/>
        </w:rPr>
        <w:t xml:space="preserve">，其他同品牌</w:t>
      </w:r>
      <w:r>
        <w:rPr>
          <w:rFonts w:hint="eastAsia" w:ascii="仿宋" w:hAnsi="仿宋" w:eastAsia="仿宋"/>
          <w:sz w:val="28"/>
          <w:szCs w:val="28"/>
        </w:rPr>
        <w:t xml:space="preserve">供应商</w:t>
      </w:r>
      <w:r>
        <w:rPr>
          <w:rFonts w:ascii="仿宋" w:hAnsi="仿宋" w:eastAsia="仿宋"/>
          <w:sz w:val="28"/>
          <w:szCs w:val="28"/>
        </w:rPr>
        <w:t xml:space="preserve">不作为中标候选人。</w:t>
      </w:r>
      <w:r/>
    </w:p>
    <w:p>
      <w:pPr>
        <w:ind w:firstLine="560"/>
        <w:spacing w:line="520" w:lineRule="exact"/>
        <w:rPr>
          <w:rFonts w:hint="eastAsia" w:ascii="仿宋" w:hAnsi="仿宋" w:eastAsia="仿宋"/>
          <w:sz w:val="28"/>
          <w:szCs w:val="28"/>
        </w:rPr>
      </w:pPr>
      <w:r>
        <w:rPr>
          <w:rFonts w:ascii="仿宋" w:hAnsi="仿宋" w:eastAsia="仿宋"/>
          <w:sz w:val="28"/>
          <w:szCs w:val="28"/>
        </w:rPr>
        <w:t xml:space="preserve">非单一产品采购项目，招标文件中</w:t>
      </w:r>
      <w:r>
        <w:rPr>
          <w:rFonts w:hint="eastAsia" w:ascii="仿宋" w:hAnsi="仿宋" w:eastAsia="仿宋"/>
          <w:sz w:val="28"/>
          <w:szCs w:val="28"/>
        </w:rPr>
        <w:t xml:space="preserve">将载明其中的核心产品</w:t>
      </w:r>
      <w:r>
        <w:rPr>
          <w:rFonts w:ascii="仿宋" w:hAnsi="仿宋" w:eastAsia="仿宋"/>
          <w:sz w:val="28"/>
          <w:szCs w:val="28"/>
        </w:rPr>
        <w:t xml:space="preserve">。多家</w:t>
      </w:r>
      <w:r>
        <w:rPr>
          <w:rFonts w:hint="eastAsia" w:ascii="仿宋" w:hAnsi="仿宋" w:eastAsia="仿宋"/>
          <w:sz w:val="28"/>
          <w:szCs w:val="28"/>
        </w:rPr>
        <w:t xml:space="preserve">供应商</w:t>
      </w:r>
      <w:r>
        <w:rPr>
          <w:rFonts w:ascii="仿宋" w:hAnsi="仿宋" w:eastAsia="仿宋"/>
          <w:sz w:val="28"/>
          <w:szCs w:val="28"/>
        </w:rPr>
        <w:t xml:space="preserve">提供的核心产品品牌相同的，按前两款规定处理。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25.7 供应商在开、评标全过程中应保持通讯畅通，及时登录苏采云系统查阅</w:t>
      </w:r>
      <w:r>
        <w:rPr>
          <w:rFonts w:ascii="仿宋" w:hAnsi="仿宋" w:eastAsia="仿宋"/>
          <w:sz w:val="28"/>
          <w:szCs w:val="28"/>
        </w:rPr>
        <w:t xml:space="preserve">、答复相关</w:t>
      </w:r>
      <w:r>
        <w:rPr>
          <w:rFonts w:hint="eastAsia" w:ascii="仿宋" w:hAnsi="仿宋" w:eastAsia="仿宋"/>
          <w:sz w:val="28"/>
          <w:szCs w:val="28"/>
        </w:rPr>
        <w:t xml:space="preserve">信息</w:t>
      </w:r>
      <w:r>
        <w:rPr>
          <w:rFonts w:ascii="仿宋" w:hAnsi="仿宋" w:eastAsia="仿宋"/>
          <w:sz w:val="28"/>
          <w:szCs w:val="28"/>
        </w:rPr>
        <w:t xml:space="preserve">，</w:t>
      </w:r>
      <w:r>
        <w:rPr>
          <w:rFonts w:hint="eastAsia" w:ascii="仿宋" w:hAnsi="仿宋" w:eastAsia="仿宋"/>
          <w:sz w:val="28"/>
          <w:szCs w:val="28"/>
        </w:rPr>
        <w:t xml:space="preserve">并安排专人与代理公司及评标委员会联系。</w:t>
      </w:r>
      <w:r/>
    </w:p>
    <w:p>
      <w:pPr>
        <w:spacing w:line="520" w:lineRule="exact"/>
        <w:rPr>
          <w:rFonts w:hint="eastAsia" w:ascii="仿宋" w:hAnsi="仿宋" w:eastAsia="仿宋"/>
          <w:sz w:val="28"/>
          <w:szCs w:val="28"/>
        </w:rPr>
      </w:pPr>
      <w:r>
        <w:rPr>
          <w:rFonts w:hint="eastAsia" w:ascii="仿宋" w:hAnsi="仿宋" w:eastAsia="仿宋"/>
          <w:sz w:val="28"/>
          <w:szCs w:val="28"/>
        </w:rPr>
        <w:t xml:space="preserve">2</w:t>
      </w:r>
      <w:bookmarkEnd w:id="18"/>
      <w:r/>
      <w:bookmarkEnd w:id="19"/>
      <w:r/>
      <w:bookmarkEnd w:id="20"/>
      <w:r>
        <w:rPr>
          <w:rFonts w:hint="eastAsia" w:ascii="仿宋" w:hAnsi="仿宋" w:eastAsia="仿宋"/>
          <w:sz w:val="28"/>
          <w:szCs w:val="28"/>
        </w:rPr>
        <w:t xml:space="preserve">6.无效投标条款和废标条款</w:t>
      </w:r>
      <w:r/>
    </w:p>
    <w:p>
      <w:pPr>
        <w:ind w:firstLine="560"/>
        <w:spacing w:line="520" w:lineRule="exact"/>
        <w:rPr>
          <w:rFonts w:hint="eastAsia" w:ascii="仿宋" w:hAnsi="仿宋" w:eastAsia="仿宋"/>
          <w:sz w:val="28"/>
          <w:szCs w:val="28"/>
        </w:rPr>
      </w:pPr>
      <w:r/>
      <w:bookmarkStart w:id="21" w:name="_Toc20823307"/>
      <w:r/>
      <w:bookmarkStart w:id="22" w:name="_Toc16938551"/>
      <w:r/>
      <w:bookmarkStart w:id="23" w:name="_Toc513029235"/>
      <w:r>
        <w:rPr>
          <w:rFonts w:hint="eastAsia" w:ascii="仿宋" w:hAnsi="仿宋" w:eastAsia="仿宋"/>
          <w:sz w:val="28"/>
          <w:szCs w:val="28"/>
        </w:rPr>
        <w:t xml:space="preserve">26.1无效投标条款</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26.1.1 供应商在苏采云系统规定的时间内未成功解密电子投标文件的。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2</w:t>
      </w:r>
      <w:r>
        <w:rPr>
          <w:rFonts w:hint="eastAsia" w:ascii="仿宋" w:hAnsi="仿宋" w:eastAsia="仿宋"/>
          <w:sz w:val="28"/>
          <w:szCs w:val="28"/>
        </w:rPr>
        <w:t xml:space="preserve"> 供应商未按照招标文件要求上传电子投标文件的。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3</w:t>
      </w:r>
      <w:r>
        <w:rPr>
          <w:rFonts w:hint="eastAsia" w:ascii="仿宋" w:hAnsi="仿宋" w:eastAsia="仿宋"/>
          <w:sz w:val="28"/>
          <w:szCs w:val="28"/>
        </w:rPr>
        <w:t xml:space="preserve"> 同一供应商提交两个</w:t>
      </w:r>
      <w:r>
        <w:rPr>
          <w:rFonts w:ascii="仿宋" w:hAnsi="仿宋" w:eastAsia="仿宋"/>
          <w:sz w:val="28"/>
          <w:szCs w:val="28"/>
        </w:rPr>
        <w:t xml:space="preserve">（</w:t>
      </w:r>
      <w:r>
        <w:rPr>
          <w:rFonts w:hint="eastAsia" w:ascii="仿宋" w:hAnsi="仿宋" w:eastAsia="仿宋"/>
          <w:sz w:val="28"/>
          <w:szCs w:val="28"/>
        </w:rPr>
        <w:t xml:space="preserve">含</w:t>
      </w:r>
      <w:r>
        <w:rPr>
          <w:rFonts w:ascii="仿宋" w:hAnsi="仿宋" w:eastAsia="仿宋"/>
          <w:sz w:val="28"/>
          <w:szCs w:val="28"/>
        </w:rPr>
        <w:t xml:space="preserve">两个）</w:t>
      </w:r>
      <w:r>
        <w:rPr>
          <w:rFonts w:hint="eastAsia" w:ascii="仿宋" w:hAnsi="仿宋" w:eastAsia="仿宋"/>
          <w:sz w:val="28"/>
          <w:szCs w:val="28"/>
        </w:rPr>
        <w:t xml:space="preserve">以上不同的</w:t>
      </w:r>
      <w:r>
        <w:rPr>
          <w:rFonts w:ascii="仿宋" w:hAnsi="仿宋" w:eastAsia="仿宋"/>
          <w:sz w:val="28"/>
          <w:szCs w:val="28"/>
        </w:rPr>
        <w:t xml:space="preserve">投标报价的。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4</w:t>
      </w:r>
      <w:r>
        <w:rPr>
          <w:rFonts w:hint="eastAsia" w:ascii="仿宋" w:hAnsi="仿宋" w:eastAsia="仿宋"/>
          <w:sz w:val="28"/>
          <w:szCs w:val="28"/>
        </w:rPr>
        <w:t xml:space="preserve"> 供应商不具备招标文件中规定资格要求的。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5</w:t>
      </w:r>
      <w:r>
        <w:rPr>
          <w:rFonts w:hint="eastAsia" w:ascii="仿宋" w:hAnsi="仿宋" w:eastAsia="仿宋"/>
          <w:sz w:val="28"/>
          <w:szCs w:val="28"/>
        </w:rPr>
        <w:t xml:space="preserve"> 供应商的报价超过了采购预算或最高限价的。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6</w:t>
      </w:r>
      <w:r>
        <w:rPr>
          <w:rFonts w:hint="eastAsia" w:ascii="仿宋" w:hAnsi="仿宋" w:eastAsia="仿宋"/>
          <w:sz w:val="28"/>
          <w:szCs w:val="28"/>
        </w:rPr>
        <w:t xml:space="preserve"> 未通过符合性审查的。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7</w:t>
      </w:r>
      <w:r>
        <w:rPr>
          <w:rFonts w:hint="eastAsia" w:ascii="仿宋" w:hAnsi="仿宋" w:eastAsia="仿宋"/>
          <w:sz w:val="28"/>
          <w:szCs w:val="28"/>
        </w:rPr>
        <w:t xml:space="preserve"> 不符合招标文件中规定的实质性要求和条件的。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8</w:t>
      </w:r>
      <w:r>
        <w:rPr>
          <w:rFonts w:hint="eastAsia" w:ascii="仿宋" w:hAnsi="仿宋" w:eastAsia="仿宋"/>
          <w:sz w:val="28"/>
          <w:szCs w:val="28"/>
        </w:rPr>
        <w:t xml:space="preserve">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9</w:t>
      </w:r>
      <w:r>
        <w:rPr>
          <w:rFonts w:hint="eastAsia" w:ascii="仿宋" w:hAnsi="仿宋" w:eastAsia="仿宋"/>
          <w:sz w:val="28"/>
          <w:szCs w:val="28"/>
        </w:rPr>
        <w:t xml:space="preserve"> 投标文件含有采购人不能接受的附加条件的。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10</w:t>
      </w:r>
      <w:r>
        <w:rPr>
          <w:rFonts w:hint="eastAsia" w:ascii="仿宋" w:hAnsi="仿宋" w:eastAsia="仿宋"/>
          <w:sz w:val="28"/>
          <w:szCs w:val="28"/>
        </w:rPr>
        <w:t xml:space="preserve"> </w:t>
      </w:r>
      <w:r>
        <w:rPr>
          <w:rFonts w:hint="eastAsia" w:ascii="仿宋" w:hAnsi="仿宋" w:eastAsia="仿宋"/>
          <w:sz w:val="28"/>
          <w:szCs w:val="28"/>
          <w:lang w:val="en-US" w:eastAsia="zh-CN"/>
        </w:rPr>
        <w:t xml:space="preserve">评审</w:t>
      </w:r>
      <w:r>
        <w:rPr>
          <w:rFonts w:hint="eastAsia" w:ascii="仿宋" w:hAnsi="仿宋" w:eastAsia="仿宋"/>
          <w:sz w:val="28"/>
          <w:szCs w:val="28"/>
        </w:rPr>
        <w:t xml:space="preserve">小组认为供应商的报价属于《财政部关于推动解决政府采购异常低价问题的通知》（财库〔2026〕2 号）异常低价情形的，将通过苏采云系统，按照财库〔2026〕2 号文件要求启动异常低价响应审查程序，要求其在合理的时间内提供说明，必要时提交相关证明材料；供应商不能证明其报价合理性的，</w:t>
      </w:r>
      <w:r>
        <w:rPr>
          <w:rFonts w:hint="eastAsia" w:ascii="仿宋" w:hAnsi="仿宋" w:eastAsia="仿宋"/>
          <w:sz w:val="28"/>
          <w:szCs w:val="28"/>
          <w:lang w:val="en-US" w:eastAsia="zh-CN"/>
        </w:rPr>
        <w:t xml:space="preserve">评审</w:t>
      </w:r>
      <w:r>
        <w:rPr>
          <w:rFonts w:hint="eastAsia" w:ascii="仿宋" w:hAnsi="仿宋" w:eastAsia="仿宋"/>
          <w:sz w:val="28"/>
          <w:szCs w:val="28"/>
        </w:rPr>
        <w:t xml:space="preserve">小组应当将其作为无效响应文件处理。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26.1.1</w:t>
      </w:r>
      <w:r>
        <w:rPr>
          <w:rFonts w:ascii="仿宋" w:hAnsi="仿宋" w:eastAsia="仿宋"/>
          <w:sz w:val="28"/>
          <w:szCs w:val="28"/>
        </w:rPr>
        <w:t xml:space="preserve">1</w:t>
      </w:r>
      <w:r>
        <w:rPr>
          <w:rFonts w:hint="eastAsia" w:ascii="仿宋" w:hAnsi="仿宋" w:eastAsia="仿宋"/>
          <w:sz w:val="28"/>
          <w:szCs w:val="28"/>
        </w:rPr>
        <w:t xml:space="preserve"> 投标文件未按照招标文件要求加盖CA电子公章的；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26.1.1</w:t>
      </w:r>
      <w:r>
        <w:rPr>
          <w:rFonts w:ascii="仿宋" w:hAnsi="仿宋" w:eastAsia="仿宋"/>
          <w:sz w:val="28"/>
          <w:szCs w:val="28"/>
        </w:rPr>
        <w:t xml:space="preserve">2</w:t>
      </w:r>
      <w:r>
        <w:rPr>
          <w:rFonts w:hint="eastAsia" w:ascii="仿宋" w:hAnsi="仿宋" w:eastAsia="仿宋"/>
          <w:sz w:val="28"/>
          <w:szCs w:val="28"/>
        </w:rPr>
        <w:t xml:space="preserve"> 其他法律、法规及本招标文件规定的属无效投标的情形。</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26.2 废标条款</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26.2.1 符合专业条件的供应商或者对招标文件作实质响应的供应商不足三家的。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26.2.2 出现影响采购公正的违法、违规行为的。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26.2.3 因重大变故，采购任务取消的。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26.2.4 评标委员会认定招标文件存在歧义、重大缺陷导致评审工作无法进行。</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26.2.5 因苏采云系统</w:t>
      </w:r>
      <w:r>
        <w:rPr>
          <w:rFonts w:ascii="仿宋" w:hAnsi="仿宋" w:eastAsia="仿宋"/>
          <w:sz w:val="28"/>
          <w:szCs w:val="28"/>
        </w:rPr>
        <w:t xml:space="preserve">系统故障原因造成开标不成功</w:t>
      </w:r>
      <w:r>
        <w:rPr>
          <w:rFonts w:hint="eastAsia" w:ascii="仿宋" w:hAnsi="仿宋" w:eastAsia="仿宋"/>
          <w:sz w:val="28"/>
          <w:szCs w:val="28"/>
        </w:rPr>
        <w:t xml:space="preserve">的</w:t>
      </w:r>
      <w:r>
        <w:rPr>
          <w:rFonts w:ascii="仿宋" w:hAnsi="仿宋" w:eastAsia="仿宋"/>
          <w:sz w:val="28"/>
          <w:szCs w:val="28"/>
        </w:rPr>
        <w:t xml:space="preserve">。</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26.3 投标截止时间结束后参加投标的供应商不足三家的处理：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26.3.1 如出现投标截止时间结束后参加投标的供应商或者在评标期间对招标文件做出实质响应的供应商不足三家情况，按政府采购相关规定执行。</w:t>
      </w:r>
      <w:bookmarkEnd w:id="21"/>
      <w:r/>
      <w:bookmarkEnd w:id="22"/>
      <w:r/>
      <w:bookmarkEnd w:id="23"/>
      <w:r/>
      <w:r/>
    </w:p>
    <w:p>
      <w:pPr>
        <w:spacing w:line="520" w:lineRule="exact"/>
        <w:rPr>
          <w:rFonts w:hint="eastAsia" w:ascii="仿宋" w:hAnsi="仿宋" w:eastAsia="仿宋"/>
          <w:b/>
          <w:sz w:val="32"/>
          <w:szCs w:val="32"/>
        </w:rPr>
      </w:pPr>
      <w:r/>
      <w:bookmarkStart w:id="24" w:name="_Toc120614219"/>
      <w:r>
        <w:rPr>
          <w:rFonts w:hint="eastAsia" w:ascii="仿宋" w:hAnsi="仿宋" w:eastAsia="仿宋"/>
          <w:b/>
          <w:sz w:val="32"/>
          <w:szCs w:val="32"/>
        </w:rPr>
        <w:t xml:space="preserve">六、定标</w:t>
      </w:r>
      <w:bookmarkEnd w:id="24"/>
      <w:r/>
      <w:r/>
    </w:p>
    <w:p>
      <w:pPr>
        <w:spacing w:line="520" w:lineRule="exact"/>
        <w:rPr>
          <w:rFonts w:hint="eastAsia" w:ascii="仿宋" w:hAnsi="仿宋" w:eastAsia="仿宋"/>
          <w:sz w:val="28"/>
          <w:szCs w:val="28"/>
        </w:rPr>
      </w:pPr>
      <w:r/>
      <w:bookmarkStart w:id="25" w:name="_Toc513029238"/>
      <w:r/>
      <w:bookmarkStart w:id="26" w:name="_Toc16938554"/>
      <w:r/>
      <w:bookmarkStart w:id="27" w:name="_Toc20823310"/>
      <w:r>
        <w:rPr>
          <w:rFonts w:hint="eastAsia" w:ascii="仿宋" w:hAnsi="仿宋" w:eastAsia="仿宋"/>
          <w:sz w:val="28"/>
          <w:szCs w:val="28"/>
        </w:rPr>
        <w:t xml:space="preserve">2</w:t>
      </w:r>
      <w:bookmarkEnd w:id="25"/>
      <w:r>
        <w:rPr>
          <w:rFonts w:hint="eastAsia" w:ascii="仿宋" w:hAnsi="仿宋" w:eastAsia="仿宋"/>
          <w:sz w:val="28"/>
          <w:szCs w:val="28"/>
        </w:rPr>
        <w:t xml:space="preserve">7.确定</w:t>
      </w:r>
      <w:bookmarkEnd w:id="26"/>
      <w:r/>
      <w:bookmarkEnd w:id="27"/>
      <w:r>
        <w:rPr>
          <w:rFonts w:hint="eastAsia" w:ascii="仿宋" w:hAnsi="仿宋" w:eastAsia="仿宋"/>
          <w:sz w:val="28"/>
          <w:szCs w:val="28"/>
        </w:rPr>
        <w:t xml:space="preserve">中标单位</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27.1 中标候选人的选取原则和数量见招标文件第三章规定。 </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27.2 采购人应根据评委会推荐的中标候选人确定中标供应商。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27.3 代理公司将在“江苏省政府采购网”、“淮安市政府采购网”发布中标公告，公告期限为1个工作日。</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27.4 若有充分证据证明，中标供应商出现下列情况之一的，一经查实，将被取消中标资格：</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27.4.1 提供虚假材料谋取中标的。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27.4.2 向采购人、代理公司行贿或者提供其他不正当利益的。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27.4.3 属于本文件规定的无效条件，但在评标过程中又未被评委会发现的。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27.4.4 与采购人或者其他供应商恶意串通的。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27.4.5 采取不正当手段诋毁、排挤其他供应商的。</w:t>
      </w:r>
      <w:r/>
    </w:p>
    <w:p>
      <w:pPr>
        <w:ind w:firstLine="560"/>
        <w:spacing w:line="520" w:lineRule="exact"/>
        <w:rPr>
          <w:rFonts w:hint="eastAsia" w:ascii="仿宋" w:hAnsi="仿宋" w:eastAsia="仿宋"/>
          <w:sz w:val="28"/>
          <w:szCs w:val="28"/>
        </w:rPr>
      </w:pPr>
      <w:r/>
      <w:bookmarkStart w:id="28" w:name="_Toc200451960"/>
      <w:r>
        <w:rPr>
          <w:rFonts w:hint="eastAsia" w:ascii="仿宋" w:hAnsi="仿宋" w:eastAsia="仿宋"/>
          <w:sz w:val="28"/>
          <w:szCs w:val="28"/>
        </w:rPr>
        <w:t xml:space="preserve">27.5.</w:t>
      </w:r>
      <w:r>
        <w:rPr>
          <w:rFonts w:ascii="仿宋" w:hAnsi="仿宋" w:eastAsia="仿宋"/>
          <w:sz w:val="28"/>
          <w:szCs w:val="28"/>
        </w:rPr>
        <w:t xml:space="preserve">有下列情形之一的，</w:t>
      </w:r>
      <w:r>
        <w:rPr>
          <w:rFonts w:hint="eastAsia" w:ascii="仿宋" w:hAnsi="仿宋" w:eastAsia="仿宋"/>
          <w:sz w:val="28"/>
          <w:szCs w:val="28"/>
        </w:rPr>
        <w:t xml:space="preserve">视为供应商</w:t>
      </w:r>
      <w:r>
        <w:rPr>
          <w:rFonts w:ascii="仿宋" w:hAnsi="仿宋" w:eastAsia="仿宋"/>
          <w:sz w:val="28"/>
          <w:szCs w:val="28"/>
        </w:rPr>
        <w:t xml:space="preserve">串通</w:t>
      </w:r>
      <w:r>
        <w:rPr>
          <w:rFonts w:hint="eastAsia" w:ascii="仿宋" w:hAnsi="仿宋" w:eastAsia="仿宋"/>
          <w:sz w:val="28"/>
          <w:szCs w:val="28"/>
        </w:rPr>
        <w:t xml:space="preserve">投标，投标无效：</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27.5.1不同供应商的投标文件由同一单位或者个人编制；</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27.5.2不同供应商委托同一单位或者个人办理投标事宜；</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27.5.3 不同供应商的投标文件载明的项目管理成员或者联系人员为同一人；</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27.5.4不同供应商的投标文件异常一致或者投标报价呈规律性差异；</w:t>
      </w:r>
      <w:r/>
    </w:p>
    <w:p>
      <w:pPr>
        <w:spacing w:line="520" w:lineRule="exact"/>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8．质疑处理</w:t>
      </w:r>
      <w:bookmarkEnd w:id="28"/>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28.1 供应商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27.5条的要求提供质疑的均不予受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28.2 上述应知其权益受到损害之日是指:</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（1）对招标文件提出质疑的，为采购文件公告期限届满之日起计算；</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（2）对采购过程提出质疑的，为各采购程序环节结束之日起计算；</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（3）对中标结果提出质疑的，为中标结果公告期限届满之日起计算。</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28.3 质疑供应商是指直接参加本次投标活动的供应商，未参加投标活动的供应商或在投标活动中自身权益未受到损害的供应商所提出的质疑不予受理。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28.4 质疑供应商在法定质疑期内应当一次性针对同一采购环节提出质疑，若质疑供应商针对同一环节提出两次及两次以上质疑，仅受理第一次提出的质疑。</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28.5 质疑函应当包括以下主要内容，附上相关证明材料。否则，采购人不予受理。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（1）质疑供应商的名称、地址、邮编、联系人及联系电话；</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（2）质疑项目的名称、编号；</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（3）具体、明确的质疑事项和与质疑事实相关的请求；</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（4）事实依据；</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（5）必要的法律依据；</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（6）提起质疑的日期；</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spacing w:line="520" w:lineRule="exact"/>
        <w:rPr>
          <w:rFonts w:hint="eastAsia" w:ascii="仿宋" w:hAnsi="仿宋" w:eastAsia="仿宋"/>
          <w:color w:val="auto"/>
          <w:sz w:val="28"/>
          <w:szCs w:val="28"/>
        </w:rPr>
      </w:pPr>
      <w:r>
        <w:rPr>
          <w:rFonts w:hint="eastAsia" w:ascii="仿宋" w:hAnsi="仿宋" w:eastAsia="仿宋"/>
          <w:sz w:val="28"/>
          <w:szCs w:val="28"/>
        </w:rPr>
        <w:t xml:space="preserve">28.6 采购人收到质疑函后，将对质疑的形式和内容进行审查，如质疑函内容、格式不符合规定，采购人将告知质疑人进行补正。质疑人应当在法定质疑</w:t>
      </w:r>
      <w:r>
        <w:rPr>
          <w:rFonts w:hint="eastAsia" w:ascii="仿宋" w:hAnsi="仿宋" w:eastAsia="仿宋"/>
          <w:color w:val="auto"/>
          <w:sz w:val="28"/>
          <w:szCs w:val="28"/>
        </w:rPr>
        <w:t xml:space="preserve">期限内进行补正并重新提交质疑函，拒不补正或者超过法定期限后未重新提交质疑函的，为无效质疑，采购人有权不予受理。</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28.7 对于内容、格式符合规定的质疑函，采购人将在七个工作日内以书面形式作出答复，但质疑答复的内容不涉及商业秘密。</w:t>
      </w:r>
      <w:r/>
    </w:p>
    <w:p>
      <w:pPr>
        <w:ind w:firstLine="560"/>
        <w:spacing w:line="520" w:lineRule="exact"/>
        <w:rPr>
          <w:rFonts w:hint="eastAsia" w:ascii="仿宋" w:hAnsi="仿宋" w:eastAsia="仿宋"/>
          <w:sz w:val="28"/>
          <w:szCs w:val="28"/>
        </w:rPr>
      </w:pPr>
      <w:r>
        <w:rPr>
          <w:rFonts w:hint="eastAsia" w:ascii="仿宋" w:hAnsi="仿宋" w:eastAsia="仿宋"/>
          <w:color w:val="auto"/>
          <w:sz w:val="28"/>
          <w:szCs w:val="28"/>
        </w:rPr>
        <w:t xml:space="preserve">28.8供应商提出的质疑必须有理、有据，不得恶意质疑或提交虚假质疑。否则，一经查实，采购人有权依据政府采购的有关规定，报请淮安市财政局政府采购管理处对该供应商列入失信行为或不良行为记录名单，进行相</w:t>
      </w:r>
      <w:r>
        <w:rPr>
          <w:rFonts w:hint="eastAsia" w:ascii="仿宋" w:hAnsi="仿宋" w:eastAsia="仿宋"/>
          <w:sz w:val="28"/>
          <w:szCs w:val="28"/>
        </w:rPr>
        <w:t xml:space="preserve">应的行政处罚。</w:t>
      </w:r>
      <w:r/>
    </w:p>
    <w:p>
      <w:pPr>
        <w:spacing w:line="520" w:lineRule="exact"/>
        <w:rPr>
          <w:rFonts w:hint="eastAsia" w:ascii="仿宋" w:hAnsi="仿宋" w:eastAsia="仿宋"/>
          <w:sz w:val="28"/>
          <w:szCs w:val="28"/>
        </w:rPr>
      </w:pPr>
      <w:r>
        <w:rPr>
          <w:rFonts w:hint="eastAsia" w:ascii="仿宋" w:hAnsi="仿宋" w:eastAsia="仿宋"/>
          <w:sz w:val="28"/>
          <w:szCs w:val="28"/>
        </w:rPr>
        <w:t xml:space="preserve">29.中标通知书</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29.l 中标结果确定后，采购代理机构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29.2 中标通知书将是合同的一个组成部分。对采购人和中标供应商均具有法律效力。中标通知书发出后，采购人改变中标结果的，或者中标供应商放弃中标项目的，应当依法承担法律责任。</w:t>
      </w:r>
      <w:r/>
    </w:p>
    <w:p>
      <w:pPr>
        <w:spacing w:line="520" w:lineRule="exact"/>
        <w:rPr>
          <w:rFonts w:hint="eastAsia" w:ascii="仿宋" w:hAnsi="仿宋" w:eastAsia="仿宋"/>
          <w:b/>
          <w:sz w:val="32"/>
          <w:szCs w:val="32"/>
        </w:rPr>
      </w:pPr>
      <w:r/>
      <w:bookmarkStart w:id="29" w:name="_Toc20823308"/>
      <w:r/>
      <w:bookmarkStart w:id="30" w:name="_Toc513029236"/>
      <w:r/>
      <w:bookmarkStart w:id="31" w:name="_Toc120614220"/>
      <w:r/>
      <w:bookmarkStart w:id="32" w:name="_Toc16938552"/>
      <w:r>
        <w:rPr>
          <w:rFonts w:hint="eastAsia" w:ascii="仿宋" w:hAnsi="仿宋" w:eastAsia="仿宋"/>
          <w:b/>
          <w:sz w:val="32"/>
          <w:szCs w:val="32"/>
        </w:rPr>
        <w:t xml:space="preserve">七、授予合同</w:t>
      </w:r>
      <w:bookmarkEnd w:id="29"/>
      <w:r/>
      <w:bookmarkEnd w:id="30"/>
      <w:r/>
      <w:bookmarkEnd w:id="31"/>
      <w:r/>
      <w:bookmarkEnd w:id="32"/>
      <w:r/>
      <w:r/>
    </w:p>
    <w:p>
      <w:pPr>
        <w:spacing w:line="520" w:lineRule="exact"/>
        <w:rPr>
          <w:rFonts w:hint="eastAsia" w:ascii="仿宋" w:hAnsi="仿宋" w:eastAsia="仿宋"/>
          <w:sz w:val="28"/>
          <w:szCs w:val="28"/>
        </w:rPr>
      </w:pPr>
      <w:r/>
      <w:bookmarkStart w:id="33" w:name="_Toc20823309"/>
      <w:r/>
      <w:bookmarkStart w:id="34" w:name="_Toc16938553"/>
      <w:r/>
      <w:bookmarkStart w:id="35" w:name="_Toc513029237"/>
      <w:r>
        <w:rPr>
          <w:rFonts w:hint="eastAsia" w:ascii="仿宋" w:hAnsi="仿宋" w:eastAsia="仿宋"/>
          <w:sz w:val="28"/>
          <w:szCs w:val="28"/>
        </w:rPr>
        <w:t xml:space="preserve">30. 签订合同</w:t>
      </w:r>
      <w:r>
        <w:rPr>
          <w:rFonts w:hint="eastAsia" w:ascii="仿宋" w:hAnsi="仿宋" w:eastAsia="仿宋"/>
          <w:sz w:val="28"/>
          <w:szCs w:val="28"/>
        </w:rPr>
        <w:tab/>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30.l 中标供应商应当在中标通知书发出之日起三十日内，按照招标文件确定的事项与采购人签订政府采购合同。</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30.2 招标文件、中标供应商的投标文件及招标过程中有关澄清、承诺文件均应作为合同附件。</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spacing w:line="520" w:lineRule="exact"/>
        <w:rPr>
          <w:rFonts w:hint="eastAsia" w:ascii="仿宋" w:hAnsi="仿宋" w:eastAsia="仿宋"/>
          <w:sz w:val="28"/>
          <w:szCs w:val="28"/>
        </w:rPr>
      </w:pPr>
      <w:r>
        <w:rPr>
          <w:rFonts w:hint="eastAsia" w:ascii="仿宋" w:hAnsi="仿宋" w:eastAsia="仿宋"/>
          <w:sz w:val="28"/>
          <w:szCs w:val="28"/>
        </w:rPr>
        <w:t xml:space="preserve">31.货物（包含与货物相关的服务）的追加</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政府采购合同履行中，采购人需追加与合同标的相同的货物（包含与货物相关的服务）的，在不改变合同其他条款的前提下，可以与中标供应商协商签订补充合同，但所有补充合同的采购金额不超过原合同金额10%。</w:t>
      </w:r>
      <w:r/>
    </w:p>
    <w:p>
      <w:pPr>
        <w:pStyle w:val="932"/>
        <w:spacing w:line="520" w:lineRule="exact"/>
        <w:rPr>
          <w:rFonts w:hint="eastAsia" w:ascii="仿宋" w:hAnsi="仿宋" w:eastAsia="仿宋"/>
          <w:sz w:val="28"/>
          <w:szCs w:val="28"/>
        </w:rPr>
      </w:pPr>
      <w:r>
        <w:rPr>
          <w:rFonts w:hint="eastAsia" w:ascii="仿宋" w:hAnsi="仿宋" w:eastAsia="仿宋"/>
          <w:sz w:val="28"/>
          <w:szCs w:val="28"/>
        </w:rPr>
        <w:t xml:space="preserve">32.履约保证金</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本项目不收取履约保证金。</w:t>
      </w:r>
      <w:bookmarkEnd w:id="33"/>
      <w:r/>
      <w:bookmarkEnd w:id="34"/>
      <w:r/>
      <w:bookmarkEnd w:id="35"/>
      <w:r/>
      <w:r/>
    </w:p>
    <w:p>
      <w:pPr>
        <w:spacing w:line="520" w:lineRule="exact"/>
        <w:rPr>
          <w:rFonts w:hint="eastAsia" w:ascii="仿宋" w:hAnsi="仿宋" w:eastAsia="仿宋"/>
          <w:b/>
          <w:bCs/>
          <w:sz w:val="32"/>
          <w:szCs w:val="28"/>
        </w:rPr>
      </w:pPr>
      <w:r>
        <w:rPr>
          <w:rFonts w:hint="eastAsia" w:ascii="仿宋" w:hAnsi="仿宋" w:eastAsia="仿宋"/>
          <w:b/>
          <w:bCs/>
          <w:sz w:val="32"/>
          <w:szCs w:val="28"/>
        </w:rPr>
        <w:t xml:space="preserve">八、政府采购政策功能落实</w:t>
      </w:r>
      <w:r/>
    </w:p>
    <w:p>
      <w:pPr>
        <w:spacing w:line="520" w:lineRule="exact"/>
        <w:rPr>
          <w:rFonts w:hint="eastAsia" w:ascii="仿宋" w:hAnsi="仿宋" w:eastAsia="仿宋"/>
          <w:sz w:val="28"/>
          <w:szCs w:val="28"/>
        </w:rPr>
      </w:pPr>
      <w:r>
        <w:rPr>
          <w:rFonts w:hint="eastAsia" w:ascii="仿宋" w:hAnsi="仿宋" w:eastAsia="仿宋"/>
          <w:sz w:val="28"/>
          <w:szCs w:val="28"/>
        </w:rPr>
        <w:t xml:space="preserve">33.</w:t>
      </w:r>
      <w:r>
        <w:rPr>
          <w:rFonts w:hint="eastAsia" w:ascii="仿宋" w:hAnsi="仿宋" w:eastAsia="仿宋"/>
          <w:sz w:val="28"/>
          <w:szCs w:val="28"/>
          <w:lang w:val="zh-CN"/>
        </w:rPr>
        <w:t xml:space="preserve">促进中小企业发展</w:t>
      </w:r>
      <w:r>
        <w:rPr>
          <w:rFonts w:hint="eastAsia" w:ascii="仿宋" w:hAnsi="仿宋" w:eastAsia="仿宋"/>
          <w:sz w:val="28"/>
          <w:szCs w:val="28"/>
        </w:rPr>
        <w:t xml:space="preserve">政策</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33.1 小微型企业价格扣除</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33.1.1 </w:t>
      </w:r>
      <w:r>
        <w:rPr>
          <w:rFonts w:hint="eastAsia" w:ascii="仿宋" w:hAnsi="仿宋" w:eastAsia="仿宋"/>
          <w:sz w:val="28"/>
          <w:szCs w:val="28"/>
          <w:lang w:val="zh-CN"/>
        </w:rPr>
        <w:t xml:space="preserve">对于未专门面向中小企业或者未预留份额专门面向中小企业采购的采购项目，供应商提供的货物或者服务</w:t>
      </w:r>
      <w:r>
        <w:rPr>
          <w:rFonts w:hint="eastAsia" w:ascii="仿宋" w:hAnsi="仿宋" w:eastAsia="仿宋"/>
          <w:sz w:val="28"/>
          <w:szCs w:val="28"/>
        </w:rPr>
        <w:t xml:space="preserve">符合下列情形的，享受本办法规定的中小企业扶持政策给予小微企业报价20%的扣除，用扣除后的价格参与评审：</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（1）在货物采购项目中，货物由中小企业制造，即货物由中小企业生产且使用该中小企业商号或者注册商标；</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（2）在服务采购项目中，服务由中小企业承接，即提供服务的人员为中小企业依照《中华人民共和国劳动合同法》订立劳动合同的从业人员。</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33.1.2 在货物采购项目中，供应商提供的货物既有中小企业制造货物，也有大型企业制造货物的，不享受本办法规定的中小企业扶持政策。</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33.2 联合体及分包</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33.2.1 以联合体形式参加政府采购活动，联合体各方均为中小企业的，联合体视同中小企业。其中，联合体各方均为小微企业的，联合体视同小微企业。</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33.2.2享受扶持政策获得政府采购合同的，小微企业不得将合同分包给大中型企业，中型企业不得将合同分包给大型企业。</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33.2.3接受大中型企业与小微企业组成联合体或者允许大中型企业向一家或者多家小微企业分包的采购项目，对于联合协议或者分包意向协议约定小微企业的合同份额占到合同总金额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33.2.4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33.3小微型企业</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（1）供应商须按照招标文件的要求提供相应的《企业声明函》，详见招标文件第六章示范格式。</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（2）企业标准请参照《政府采购促进中小企业发展管理办法》（财库【2020】46号）文件规定自行填写。</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33.4残疾人福利单位</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（1）残疾人福利单位需按照招标文件的要求提供《残疾人福利性单位声明函》，详见招标文件第六章示范格式。</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（2）残疾人福利单位标准请参照《关于促进残疾人就业政府采购政策的通知》（财库〔2017〕141号）。</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33.5监狱和戒毒企业</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（1）监狱企业参加政府采购活动时，需提供由省级以上监狱管理局、戒毒管理局（含新疆生产建设兵团）出具的属于监狱企业的证明文件）（投标文件中上传加盖出具单位公章的电子件）。</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（2）监狱企业标准请参照《关于政府采购支持监狱企业发展有关问题的通知》（财库[2014]68号）。</w:t>
      </w:r>
      <w:r/>
    </w:p>
    <w:p>
      <w:pPr>
        <w:spacing w:line="520" w:lineRule="exact"/>
        <w:rPr>
          <w:rFonts w:hint="eastAsia" w:ascii="仿宋" w:hAnsi="仿宋" w:eastAsia="仿宋"/>
          <w:sz w:val="28"/>
          <w:szCs w:val="28"/>
        </w:rPr>
      </w:pPr>
      <w:r>
        <w:rPr>
          <w:rFonts w:hint="eastAsia" w:ascii="仿宋" w:hAnsi="仿宋" w:eastAsia="仿宋"/>
          <w:sz w:val="28"/>
          <w:szCs w:val="28"/>
        </w:rPr>
        <w:t xml:space="preserve">34. 节能、环保政策</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34.1 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34.2 节能产品（本项目不涉及）</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本项目</w:t>
      </w:r>
      <w:r>
        <w:rPr>
          <w:rFonts w:hint="eastAsia" w:ascii="仿宋" w:hAnsi="仿宋" w:eastAsia="仿宋"/>
          <w:sz w:val="28"/>
          <w:szCs w:val="28"/>
          <w:u w:val="single"/>
        </w:rPr>
        <w:t xml:space="preserve"> (采购产品)</w:t>
      </w:r>
      <w:r>
        <w:rPr>
          <w:rFonts w:hint="eastAsia" w:ascii="仿宋" w:hAnsi="仿宋" w:eastAsia="仿宋"/>
          <w:sz w:val="28"/>
          <w:szCs w:val="28"/>
        </w:rPr>
        <w:t xml:space="preserve">被列入“节能产品品目清单”的，实行</w:t>
      </w:r>
      <w:r>
        <w:rPr>
          <w:rFonts w:hint="eastAsia" w:ascii="仿宋" w:hAnsi="仿宋" w:eastAsia="仿宋"/>
          <w:sz w:val="28"/>
          <w:szCs w:val="28"/>
          <w:u w:val="single"/>
        </w:rPr>
        <w:t xml:space="preserve">（优先采购/强制采购）</w:t>
      </w:r>
      <w:r>
        <w:rPr>
          <w:rFonts w:hint="eastAsia" w:ascii="仿宋" w:hAnsi="仿宋" w:eastAsia="仿宋"/>
          <w:sz w:val="28"/>
          <w:szCs w:val="28"/>
        </w:rPr>
        <w:t xml:space="preserve">。</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34.3 环保产品（本项目不涉及）</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本项目中</w:t>
      </w:r>
      <w:r>
        <w:rPr>
          <w:rFonts w:hint="eastAsia" w:ascii="仿宋" w:hAnsi="仿宋" w:eastAsia="仿宋"/>
          <w:sz w:val="28"/>
          <w:szCs w:val="28"/>
          <w:u w:val="single"/>
        </w:rPr>
        <w:t xml:space="preserve"> (采购产品)</w:t>
      </w:r>
      <w:r>
        <w:rPr>
          <w:rFonts w:hint="eastAsia" w:ascii="仿宋" w:hAnsi="仿宋" w:eastAsia="仿宋"/>
          <w:sz w:val="28"/>
          <w:szCs w:val="28"/>
        </w:rPr>
        <w:t xml:space="preserve">被列入“环境标志产品品目清单”的，实行优先采购。</w:t>
      </w:r>
      <w:r/>
    </w:p>
    <w:p>
      <w:pPr>
        <w:ind w:firstLine="560"/>
        <w:spacing w:line="520" w:lineRule="exact"/>
        <w:rPr>
          <w:rFonts w:hint="eastAsia" w:ascii="仿宋" w:hAnsi="仿宋" w:eastAsia="仿宋"/>
          <w:sz w:val="28"/>
        </w:rPr>
      </w:pPr>
      <w:r>
        <w:rPr>
          <w:rFonts w:hint="eastAsia" w:ascii="仿宋" w:hAnsi="仿宋" w:eastAsia="仿宋"/>
          <w:sz w:val="28"/>
          <w:szCs w:val="28"/>
        </w:rPr>
        <w:t xml:space="preserve">34.4 本项目中实行“强制采购”的，需</w:t>
      </w:r>
      <w:r>
        <w:rPr>
          <w:rFonts w:hint="eastAsia" w:ascii="仿宋" w:hAnsi="仿宋" w:eastAsia="仿宋"/>
          <w:sz w:val="28"/>
        </w:rPr>
        <w:t xml:space="preserve">提供国家市场监督管理总局确定的列入“参与实施政府采购节能产品认证机构名录”内的认证机构出具的、有效期内的该产品节能标志产品认证证书电子件，未提供的作无效投标处理；实行“优先采购”的，在评分标准的“政策导向”处参与加分（详见第三章评标标准）。</w:t>
      </w:r>
      <w:r/>
    </w:p>
    <w:p>
      <w:pPr>
        <w:ind w:firstLine="560"/>
        <w:spacing w:line="520" w:lineRule="exact"/>
        <w:rPr>
          <w:rFonts w:hint="eastAsia" w:ascii="仿宋" w:hAnsi="仿宋" w:eastAsia="仿宋"/>
          <w:bCs/>
          <w:sz w:val="28"/>
          <w:szCs w:val="28"/>
        </w:rPr>
      </w:pPr>
      <w:r>
        <w:rPr>
          <w:rFonts w:hint="eastAsia" w:ascii="仿宋" w:hAnsi="仿宋" w:eastAsia="仿宋"/>
          <w:sz w:val="28"/>
          <w:szCs w:val="28"/>
        </w:rPr>
        <w:t xml:space="preserve">34.5 节能、环保产品的品目清单按照《关于印发环境标志产品政府采购品目清单的通知》（财库〔2019〕18号）、《关于印发节能产品政府采购品目清单的</w:t>
      </w:r>
      <w:r>
        <w:rPr>
          <w:rFonts w:hint="eastAsia" w:ascii="仿宋" w:hAnsi="仿宋" w:eastAsia="仿宋"/>
          <w:bCs/>
          <w:sz w:val="28"/>
          <w:szCs w:val="28"/>
        </w:rPr>
        <w:t xml:space="preserve">通知》（财库〔2019〕19号）执行。国家对品目清单进行调整的，按照最新调整的品目清单执行。</w:t>
      </w:r>
      <w:r/>
    </w:p>
    <w:p>
      <w:pPr>
        <w:spacing w:line="520" w:lineRule="exact"/>
        <w:rPr>
          <w:rFonts w:hint="eastAsia" w:ascii="仿宋" w:hAnsi="仿宋" w:eastAsia="仿宋"/>
          <w:bCs/>
          <w:sz w:val="28"/>
          <w:szCs w:val="28"/>
        </w:rPr>
      </w:pPr>
      <w:r>
        <w:rPr>
          <w:rFonts w:hint="eastAsia" w:ascii="仿宋" w:hAnsi="仿宋" w:eastAsia="仿宋"/>
          <w:bCs/>
          <w:sz w:val="28"/>
          <w:szCs w:val="28"/>
        </w:rPr>
        <w:t xml:space="preserve">35．政府绿色采购</w:t>
      </w:r>
      <w:r/>
    </w:p>
    <w:p>
      <w:pPr>
        <w:ind w:firstLine="280"/>
        <w:spacing w:line="520" w:lineRule="exact"/>
        <w:rPr>
          <w:rFonts w:hint="eastAsia" w:ascii="仿宋" w:hAnsi="仿宋" w:eastAsia="仿宋"/>
          <w:bCs/>
          <w:sz w:val="28"/>
          <w:szCs w:val="28"/>
        </w:rPr>
      </w:pPr>
      <w:r>
        <w:rPr>
          <w:rFonts w:hint="eastAsia" w:ascii="仿宋" w:hAnsi="仿宋" w:eastAsia="仿宋"/>
          <w:sz w:val="28"/>
          <w:szCs w:val="28"/>
        </w:rPr>
        <w:t xml:space="preserve">根据《江苏省财政厅关于加强政府绿色采购有关事项的通知》（苏财购〔2023〕65号）的要求，落实政府绿色采购相关政策，具体如下：</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35.1 本项目为货物类采购项目的，所提供的产品需综合考虑节能环保、节水、循环再生、低碳、有机等因素；本项目为物业、合同能源管理等服务类采购项目的，应在服务中加强绿色低碳管理。</w:t>
      </w:r>
      <w:r/>
    </w:p>
    <w:p>
      <w:pPr>
        <w:pStyle w:val="948"/>
        <w:ind w:left="0" w:firstLine="560"/>
        <w:spacing w:after="0"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35.2 本项目中涉及商品的</w:t>
      </w:r>
      <w:r>
        <w:rPr>
          <w:rFonts w:ascii="仿宋" w:hAnsi="仿宋" w:eastAsia="仿宋"/>
          <w:color w:val="auto"/>
          <w:sz w:val="28"/>
          <w:szCs w:val="28"/>
        </w:rPr>
        <w:t xml:space="preserve">包装应按照“财办库〔2020〕123号《关于印发《商品包装政府采购需求标准（试行）》、《快递包装政府采购需求标准（试行）》的通知》”执行</w:t>
      </w:r>
      <w:r>
        <w:rPr>
          <w:rFonts w:hint="eastAsia" w:ascii="仿宋" w:hAnsi="仿宋" w:eastAsia="仿宋"/>
          <w:color w:val="auto"/>
          <w:sz w:val="28"/>
          <w:szCs w:val="28"/>
        </w:rPr>
        <w:t xml:space="preserve">,在供货、安装过程中能到做到低碳物流、环保节约、提高资源利用率；涉及设备运维参考《绿色数据中心政府采购需求标准（试行）》（财库【2023】7号文）执行。</w:t>
      </w:r>
      <w:r/>
    </w:p>
    <w:p>
      <w:pPr>
        <w:pStyle w:val="948"/>
        <w:ind w:left="0"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35.3 本项目中涉及涂料、胶黏剂、油墨、清洗剂等挥发性有机物产品的，要执行国家和江苏省VOCs含量限制标准，优先使用低挥发性原辅材料，使用低VOCs含量的涂料、胶黏剂等。</w:t>
      </w:r>
      <w:r/>
    </w:p>
    <w:p>
      <w:pPr>
        <w:spacing w:line="520" w:lineRule="exact"/>
        <w:rPr>
          <w:rFonts w:hint="eastAsia" w:ascii="仿宋" w:hAnsi="仿宋" w:eastAsia="仿宋"/>
          <w:bCs/>
          <w:sz w:val="28"/>
          <w:szCs w:val="28"/>
        </w:rPr>
      </w:pPr>
      <w:r>
        <w:rPr>
          <w:rFonts w:hint="eastAsia" w:ascii="仿宋" w:hAnsi="仿宋" w:eastAsia="仿宋"/>
          <w:bCs/>
          <w:sz w:val="28"/>
          <w:szCs w:val="28"/>
        </w:rPr>
        <w:t xml:space="preserve">36. 履约资金扶持政策</w:t>
      </w:r>
      <w:r/>
    </w:p>
    <w:p>
      <w:pPr>
        <w:pStyle w:val="948"/>
        <w:ind w:left="0"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36.1 政府采购合同信用融资是为支持中小企业发展，缓解中小企业融资难题推出的一项融资服务举措，中标供应商可凭政府采购合同办理融资贷款。该贷款无需抵押、担保，按照双方自愿的原则提供便捷、优惠的贷款服务。详情请见江苏政府采购网“政采贷”专栏。</w:t>
      </w:r>
      <w:r/>
    </w:p>
    <w:p>
      <w:pPr>
        <w:pStyle w:val="948"/>
        <w:ind w:left="0"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36.2有融资贷款需求的中标供应商，与采购人在苏采云【合同在线签订】模块中进行合同在线签订时，【账户信息完善】的“是否融资”一栏中需选择“是”，同时完善收款账号信息和合同补充协议（融资账号）。</w:t>
      </w:r>
      <w:r/>
    </w:p>
    <w:p>
      <w:pPr>
        <w:spacing w:line="520" w:lineRule="exact"/>
        <w:rPr>
          <w:rFonts w:hint="eastAsia" w:ascii="仿宋" w:hAnsi="仿宋" w:eastAsia="仿宋" w:cs="仿宋"/>
          <w:b/>
          <w:bCs/>
          <w:sz w:val="28"/>
          <w:szCs w:val="28"/>
          <w:highlight w:val="none"/>
        </w:rPr>
      </w:pPr>
      <w:r>
        <w:rPr>
          <w:rFonts w:hint="eastAsia" w:ascii="仿宋" w:hAnsi="仿宋" w:eastAsia="仿宋" w:cs="仿宋"/>
          <w:b/>
          <w:bCs/>
          <w:sz w:val="28"/>
          <w:szCs w:val="28"/>
          <w:highlight w:val="none"/>
          <w:lang w:eastAsia="zh-CN"/>
        </w:rPr>
        <w:t xml:space="preserve">37.</w:t>
      </w:r>
      <w:r>
        <w:rPr>
          <w:rFonts w:hint="eastAsia" w:ascii="仿宋" w:hAnsi="仿宋" w:eastAsia="仿宋" w:cs="仿宋"/>
          <w:b/>
          <w:bCs/>
          <w:sz w:val="28"/>
          <w:szCs w:val="28"/>
          <w:highlight w:val="none"/>
        </w:rPr>
        <w:t xml:space="preserve">采购本国产品的支持政策</w:t>
      </w:r>
      <w:r/>
    </w:p>
    <w:p>
      <w:pPr>
        <w:ind w:firstLine="48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37.</w:t>
      </w:r>
      <w:r>
        <w:rPr>
          <w:rFonts w:hint="eastAsia" w:ascii="仿宋" w:hAnsi="仿宋" w:eastAsia="仿宋" w:cs="仿宋"/>
          <w:sz w:val="28"/>
          <w:szCs w:val="28"/>
          <w:highlight w:val="none"/>
        </w:rPr>
        <w:t xml:space="preserve">1 本项目政府采购活动中既有本国产品又有非本国产品参与竞争的，依法对本国产品给予价格评审优惠，对本国产品的报价给予20%的价格扣除，用扣除后的价格参与评审。</w:t>
      </w:r>
      <w:r/>
    </w:p>
    <w:p>
      <w:pPr>
        <w:ind w:firstLine="48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37.</w:t>
      </w:r>
      <w:r>
        <w:rPr>
          <w:rFonts w:hint="eastAsia" w:ascii="仿宋" w:hAnsi="仿宋" w:eastAsia="仿宋" w:cs="仿宋"/>
          <w:sz w:val="28"/>
          <w:szCs w:val="28"/>
          <w:highlight w:val="none"/>
        </w:rPr>
        <w:t xml:space="preserve">2 当采购项目或者采购包中含有多种产品，投标人为该采购项目或者采购包提供的符合本国产品标准的产品成本之和占该投标人提供的全部产品成本之和的比例达到80%以上时（投标人需在“第六章 投标文件格式”的“三、投标报价明细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37.</w:t>
      </w:r>
      <w:r>
        <w:rPr>
          <w:rFonts w:hint="eastAsia" w:ascii="仿宋" w:hAnsi="仿宋" w:eastAsia="仿宋" w:cs="仿宋"/>
          <w:sz w:val="28"/>
          <w:szCs w:val="28"/>
          <w:highlight w:val="none"/>
        </w:rPr>
        <w:t xml:space="preserve">3 投标人需按照招标文件的要求提供《关于符合本国产品标准的声明函》（以下简称《声明函》，详见第六章“示范格式六”），如不提供将不享受本国产品价格评审优惠。</w:t>
      </w:r>
      <w:r/>
    </w:p>
    <w:p>
      <w:pPr>
        <w:ind w:firstLine="48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37.</w:t>
      </w:r>
      <w:r>
        <w:rPr>
          <w:rFonts w:hint="eastAsia" w:ascii="仿宋" w:hAnsi="仿宋" w:eastAsia="仿宋" w:cs="仿宋"/>
          <w:sz w:val="28"/>
          <w:szCs w:val="28"/>
          <w:highlight w:val="none"/>
        </w:rPr>
        <w:t xml:space="preserve">4 投标人需在《声明函》中逐一、准确填写产品名称、厂名、生产厂址三项信息，三项信息中任意一项未填写的视为该项产品不符合本国产品标准，不享受本国产品价格评审优惠。</w:t>
      </w:r>
      <w:r/>
    </w:p>
    <w:p>
      <w:pPr>
        <w:ind w:firstLine="48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lang w:eastAsia="zh-CN"/>
        </w:rPr>
        <w:t xml:space="preserve">37.</w:t>
      </w:r>
      <w:r>
        <w:rPr>
          <w:rFonts w:hint="eastAsia" w:ascii="仿宋" w:hAnsi="仿宋" w:eastAsia="仿宋" w:cs="仿宋"/>
          <w:sz w:val="28"/>
          <w:szCs w:val="28"/>
          <w:highlight w:val="none"/>
        </w:rPr>
        <w:t xml:space="preserve">5 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firstLine="480"/>
        <w:spacing w:line="52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注：本项目对采购本国产品给予政策支持；适用本国产品标准的货物具体是指《政</w:t>
      </w:r>
      <w:r>
        <w:rPr>
          <w:rFonts w:hint="eastAsia" w:ascii="仿宋" w:hAnsi="仿宋" w:eastAsia="仿宋" w:cs="仿宋"/>
          <w:sz w:val="28"/>
          <w:szCs w:val="28"/>
          <w:highlight w:val="none"/>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48"/>
        <w:ind w:left="0"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r>
      <w:r/>
    </w:p>
    <w:p>
      <w:pPr>
        <w:pStyle w:val="948"/>
        <w:ind w:left="0"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r>
      <w:r/>
    </w:p>
    <w:p>
      <w:pPr>
        <w:pStyle w:val="948"/>
        <w:ind w:left="0"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r>
      <w:r/>
    </w:p>
    <w:p>
      <w:pPr>
        <w:pStyle w:val="948"/>
        <w:ind w:left="0"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r>
      <w:r/>
    </w:p>
    <w:p>
      <w:pPr>
        <w:spacing w:line="520" w:lineRule="exact"/>
        <w:rPr>
          <w:rFonts w:hint="eastAsia" w:ascii="仿宋" w:hAnsi="仿宋" w:eastAsia="仿宋"/>
          <w:b/>
          <w:sz w:val="36"/>
          <w:szCs w:val="36"/>
        </w:rPr>
      </w:pPr>
      <w:r>
        <w:rPr>
          <w:rFonts w:hint="eastAsia" w:ascii="仿宋" w:hAnsi="仿宋" w:eastAsia="仿宋"/>
          <w:b/>
          <w:sz w:val="36"/>
          <w:szCs w:val="36"/>
        </w:rPr>
      </w:r>
      <w:r/>
    </w:p>
    <w:p>
      <w:pPr>
        <w:jc w:val="center"/>
        <w:spacing w:line="520" w:lineRule="exact"/>
        <w:rPr>
          <w:rFonts w:hint="eastAsia" w:ascii="仿宋" w:hAnsi="仿宋" w:eastAsia="仿宋"/>
          <w:b/>
          <w:sz w:val="36"/>
          <w:szCs w:val="36"/>
        </w:rPr>
      </w:pPr>
      <w:r>
        <w:rPr>
          <w:rFonts w:hint="eastAsia" w:ascii="仿宋" w:hAnsi="仿宋" w:eastAsia="仿宋"/>
          <w:b/>
          <w:sz w:val="36"/>
          <w:szCs w:val="36"/>
        </w:rPr>
      </w:r>
      <w:r/>
    </w:p>
    <w:p>
      <w:pPr>
        <w:jc w:val="center"/>
        <w:spacing w:line="520" w:lineRule="exact"/>
        <w:rPr>
          <w:rFonts w:hint="eastAsia" w:ascii="仿宋" w:hAnsi="仿宋" w:eastAsia="仿宋"/>
          <w:b/>
          <w:sz w:val="36"/>
          <w:szCs w:val="36"/>
        </w:rPr>
      </w:pPr>
      <w:r>
        <w:rPr>
          <w:rFonts w:hint="eastAsia" w:ascii="仿宋" w:hAnsi="仿宋" w:eastAsia="仿宋"/>
          <w:b/>
          <w:sz w:val="36"/>
          <w:szCs w:val="36"/>
        </w:rPr>
      </w:r>
      <w:r/>
    </w:p>
    <w:p>
      <w:pPr>
        <w:jc w:val="center"/>
        <w:spacing w:line="520" w:lineRule="exact"/>
        <w:rPr>
          <w:rFonts w:hint="eastAsia" w:ascii="仿宋" w:hAnsi="仿宋" w:eastAsia="仿宋"/>
          <w:b/>
          <w:sz w:val="36"/>
          <w:szCs w:val="36"/>
        </w:rPr>
      </w:pPr>
      <w:r>
        <w:rPr>
          <w:rFonts w:hint="eastAsia" w:ascii="仿宋" w:hAnsi="仿宋" w:eastAsia="仿宋"/>
          <w:b/>
          <w:sz w:val="36"/>
          <w:szCs w:val="36"/>
        </w:rPr>
        <w:t xml:space="preserve">第三章  评标标准</w:t>
      </w:r>
      <w:r/>
    </w:p>
    <w:p>
      <w:pPr>
        <w:pStyle w:val="707"/>
        <w:ind w:firstLine="560"/>
        <w:spacing w:line="360" w:lineRule="auto"/>
        <w:rPr>
          <w:rFonts w:hint="eastAsia" w:ascii="仿宋" w:hAnsi="仿宋" w:eastAsia="仿宋"/>
          <w:sz w:val="28"/>
          <w:szCs w:val="28"/>
        </w:rPr>
      </w:pPr>
      <w:r>
        <w:rPr>
          <w:rFonts w:hint="eastAsia" w:ascii="仿宋" w:hAnsi="仿宋" w:eastAsia="仿宋"/>
          <w:sz w:val="28"/>
          <w:szCs w:val="28"/>
        </w:rPr>
        <w:t xml:space="preserve">一、评委会根据招标文件中规定的评标标准对供应商进行综合评审，最终按综合评审得分由高到低的顺序推荐出3名中标候选人。</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供应商为中标候选人的评标方法。</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三、评委会将依据下列评标标准进行评标，本评标标准的总分为100分。按评审后得分由高到低顺序排列。得分相同的，按投标报价由低到高顺序排列。得分且投标报价相同的，按技术指标优劣顺序排列。</w:t>
      </w:r>
      <w:r/>
    </w:p>
    <w:p>
      <w:pPr>
        <w:ind w:firstLine="560"/>
        <w:spacing w:line="520" w:lineRule="exact"/>
        <w:rPr>
          <w:rFonts w:hint="eastAsia" w:ascii="仿宋" w:hAnsi="仿宋" w:eastAsia="仿宋"/>
          <w:sz w:val="28"/>
        </w:rPr>
      </w:pPr>
      <w:r>
        <w:rPr>
          <w:rFonts w:hint="eastAsia" w:ascii="仿宋" w:hAnsi="仿宋" w:eastAsia="仿宋"/>
          <w:sz w:val="28"/>
          <w:lang w:val="en-US" w:eastAsia="zh-CN"/>
        </w:rPr>
        <w:t xml:space="preserve">四</w:t>
      </w:r>
      <w:r>
        <w:rPr>
          <w:rFonts w:hint="eastAsia" w:ascii="仿宋" w:hAnsi="仿宋" w:eastAsia="仿宋"/>
          <w:sz w:val="28"/>
        </w:rPr>
        <w:t xml:space="preserve">、具体标准:</w:t>
      </w:r>
      <w:r/>
    </w:p>
    <w:tbl>
      <w:tblPr>
        <w:tblStyle w:val="696"/>
        <w:tblW w:w="95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1"/>
        <w:gridCol w:w="1125"/>
        <w:gridCol w:w="6328"/>
        <w:gridCol w:w="788"/>
      </w:tblGrid>
      <w:tr>
        <w:trPr>
          <w:jc w:val="center"/>
          <w:trHeight w:val="1123"/>
        </w:trPr>
        <w:tc>
          <w:tcPr>
            <w:tcBorders>
              <w:top w:val="single" w:color="auto" w:sz="4" w:space="0"/>
              <w:left w:val="single" w:color="auto" w:sz="4" w:space="0"/>
              <w:bottom w:val="single" w:color="auto" w:sz="4" w:space="0"/>
              <w:right w:val="single" w:color="auto" w:sz="4" w:space="0"/>
            </w:tcBorders>
            <w:tcW w:w="1341"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评审</w:t>
            </w:r>
            <w:r/>
          </w:p>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类别</w:t>
            </w:r>
            <w:r/>
          </w:p>
        </w:tc>
        <w:tc>
          <w:tcPr>
            <w:tcBorders>
              <w:top w:val="single" w:color="auto" w:sz="4" w:space="0"/>
              <w:left w:val="single" w:color="auto" w:sz="4" w:space="0"/>
              <w:bottom w:val="single" w:color="auto" w:sz="4" w:space="0"/>
              <w:right w:val="single" w:color="auto" w:sz="4" w:space="0"/>
            </w:tcBorders>
            <w:tcW w:w="1125"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评审项</w:t>
            </w:r>
            <w:r/>
          </w:p>
        </w:tc>
        <w:tc>
          <w:tcPr>
            <w:tcBorders>
              <w:top w:val="single" w:color="auto" w:sz="4" w:space="0"/>
              <w:left w:val="single" w:color="auto" w:sz="4" w:space="0"/>
              <w:bottom w:val="single" w:color="auto" w:sz="4" w:space="0"/>
              <w:right w:val="single" w:color="auto" w:sz="4" w:space="0"/>
            </w:tcBorders>
            <w:tcW w:w="6328"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评审规则</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分值</w:t>
            </w:r>
            <w:r/>
          </w:p>
        </w:tc>
      </w:tr>
      <w:tr>
        <w:trPr>
          <w:jc w:val="center"/>
          <w:trHeight w:val="1588"/>
        </w:trPr>
        <w:tc>
          <w:tcPr>
            <w:tcBorders>
              <w:top w:val="single" w:color="auto" w:sz="4" w:space="0"/>
              <w:left w:val="single" w:color="auto" w:sz="4" w:space="0"/>
              <w:bottom w:val="single" w:color="auto" w:sz="4" w:space="0"/>
              <w:right w:val="single" w:color="auto" w:sz="4" w:space="0"/>
            </w:tcBorders>
            <w:tcW w:w="1341"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价格部分</w:t>
            </w:r>
            <w:r/>
          </w:p>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auto" w:sz="4" w:space="0"/>
              <w:left w:val="single" w:color="auto" w:sz="4" w:space="0"/>
              <w:bottom w:val="single" w:color="auto" w:sz="4" w:space="0"/>
              <w:right w:val="single" w:color="auto" w:sz="4" w:space="0"/>
            </w:tcBorders>
            <w:tcW w:w="1125"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评审</w:t>
            </w:r>
            <w:r/>
          </w:p>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指标</w:t>
            </w:r>
            <w:r/>
          </w:p>
        </w:tc>
        <w:tc>
          <w:tcPr>
            <w:tcBorders>
              <w:top w:val="single" w:color="auto" w:sz="4" w:space="0"/>
              <w:left w:val="single" w:color="auto" w:sz="4" w:space="0"/>
              <w:bottom w:val="single" w:color="auto" w:sz="4" w:space="0"/>
              <w:right w:val="single" w:color="auto" w:sz="4" w:space="0"/>
            </w:tcBorders>
            <w:tcW w:w="6328" w:type="dxa"/>
            <w:vAlign w:val="center"/>
            <w:textDirection w:val="lrTb"/>
            <w:noWrap w:val="false"/>
          </w:tcPr>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满足招标文件要求且报价最低的供应商价格为评标基准价，其价格分为满分。其他供应商的价格分按照下列公式计算（小数点保留两位）:</w:t>
            </w:r>
            <w:r/>
          </w:p>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报价得分＝（评标基准价/投标报价）×30分</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30</w:t>
            </w:r>
            <w:r/>
          </w:p>
        </w:tc>
      </w:tr>
      <w:tr>
        <w:trPr>
          <w:jc w:val="center"/>
          <w:trHeight w:val="502"/>
        </w:trPr>
        <w:tc>
          <w:tcPr>
            <w:tcBorders>
              <w:top w:val="single" w:color="auto" w:sz="4" w:space="0"/>
              <w:left w:val="single" w:color="auto" w:sz="4" w:space="0"/>
              <w:right w:val="single" w:color="auto" w:sz="4" w:space="0"/>
            </w:tcBorders>
            <w:tcW w:w="1341"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设备的技术性能情况</w:t>
            </w:r>
            <w:r/>
          </w:p>
        </w:tc>
        <w:tc>
          <w:tcPr>
            <w:tcBorders>
              <w:top w:val="single" w:color="auto" w:sz="4" w:space="0"/>
              <w:left w:val="single" w:color="auto" w:sz="4" w:space="0"/>
              <w:bottom w:val="single" w:color="auto" w:sz="4" w:space="0"/>
              <w:right w:val="single" w:color="auto" w:sz="4" w:space="0"/>
            </w:tcBorders>
            <w:tcW w:w="1125"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技术</w:t>
            </w:r>
            <w:r/>
          </w:p>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参数</w:t>
            </w:r>
            <w:r/>
          </w:p>
        </w:tc>
        <w:tc>
          <w:tcPr>
            <w:tcBorders>
              <w:top w:val="single" w:color="auto" w:sz="4" w:space="0"/>
              <w:left w:val="single" w:color="auto" w:sz="4" w:space="0"/>
              <w:bottom w:val="single" w:color="auto" w:sz="4" w:space="0"/>
              <w:right w:val="single" w:color="auto" w:sz="4" w:space="0"/>
            </w:tcBorders>
            <w:tcW w:w="6328" w:type="dxa"/>
            <w:vAlign w:val="center"/>
            <w:textDirection w:val="lrTb"/>
            <w:noWrap w:val="false"/>
          </w:tcPr>
          <w:p>
            <w:pPr>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所投</w:t>
            </w:r>
            <w:r>
              <w:rPr>
                <w:rFonts w:hint="eastAsia" w:ascii="仿宋" w:hAnsi="仿宋" w:eastAsia="仿宋" w:cs="仿宋"/>
                <w:color w:val="000000"/>
                <w:sz w:val="24"/>
                <w:szCs w:val="24"/>
                <w:lang w:val="en-US" w:eastAsia="zh-CN"/>
              </w:rPr>
              <w:t xml:space="preserve">地埋水平压缩式</w:t>
            </w:r>
            <w:r>
              <w:rPr>
                <w:rFonts w:hint="eastAsia" w:ascii="仿宋" w:hAnsi="仿宋" w:eastAsia="仿宋" w:cs="仿宋"/>
                <w:color w:val="000000"/>
                <w:sz w:val="24"/>
                <w:szCs w:val="24"/>
              </w:rPr>
              <w:t xml:space="preserve">设备技术参数全部满足第五章项目采购需求中“技术参数要求”得</w:t>
            </w:r>
            <w:r>
              <w:rPr>
                <w:rFonts w:hint="eastAsia" w:ascii="仿宋" w:hAnsi="仿宋" w:eastAsia="仿宋" w:cs="仿宋"/>
                <w:color w:val="000000"/>
                <w:sz w:val="24"/>
                <w:szCs w:val="24"/>
                <w:lang w:val="en-US" w:eastAsia="zh-CN"/>
              </w:rPr>
              <w:t xml:space="preserve">30</w:t>
            </w:r>
            <w:r>
              <w:rPr>
                <w:rFonts w:hint="eastAsia" w:ascii="仿宋" w:hAnsi="仿宋" w:eastAsia="仿宋" w:cs="仿宋"/>
                <w:color w:val="000000"/>
                <w:sz w:val="24"/>
                <w:szCs w:val="24"/>
              </w:rPr>
              <w:t xml:space="preserve">分;加★的技术指标为重点指标，每满足一项得1</w:t>
            </w: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分，未提供不得分;其他技术指标每满足一项得0.5分，未提供不得分。(投标人需提供根据招标文件中的技术参数制定偏离情况表，所有标★重要参数，投标人均须提供具备省级或国家级认可CMA资质检测机构出具的有效检测报告原件扫描件加盖投标人电子签章，检测报告中不体现或未提供检测报告的视为不满足参数要求</w:t>
            </w:r>
            <w:r>
              <w:rPr>
                <w:rFonts w:hint="eastAsia" w:ascii="仿宋" w:hAnsi="仿宋" w:eastAsia="仿宋" w:cs="仿宋"/>
                <w:color w:val="000000"/>
                <w:sz w:val="24"/>
                <w:szCs w:val="24"/>
                <w:lang w:val="en-US" w:eastAsia="zh-CN"/>
              </w:rPr>
              <w:t xml:space="preserve">的不得分</w:t>
            </w:r>
            <w:r>
              <w:rPr>
                <w:rFonts w:hint="eastAsia" w:ascii="仿宋" w:hAnsi="仿宋" w:eastAsia="仿宋" w:cs="仿宋"/>
                <w:color w:val="000000"/>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30</w:t>
            </w:r>
            <w:r/>
          </w:p>
        </w:tc>
      </w:tr>
      <w:tr>
        <w:trPr>
          <w:jc w:val="center"/>
          <w:trHeight w:val="1035"/>
        </w:trPr>
        <w:tc>
          <w:tcPr>
            <w:tcBorders>
              <w:top w:val="single" w:color="auto" w:sz="4" w:space="0"/>
              <w:left w:val="single" w:color="auto" w:sz="4" w:space="0"/>
              <w:right w:val="single" w:color="auto" w:sz="4" w:space="0"/>
            </w:tcBorders>
            <w:tcW w:w="1341" w:type="dxa"/>
            <w:vAlign w:val="center"/>
            <w:vMerge w:val="restart"/>
            <w:textDirection w:val="lrTb"/>
            <w:noWrap w:val="false"/>
          </w:tcPr>
          <w:p>
            <w:pPr>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jc w:val="center"/>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方案部分</w:t>
            </w:r>
            <w:r/>
          </w:p>
        </w:tc>
        <w:tc>
          <w:tcPr>
            <w:tcBorders>
              <w:top w:val="single" w:color="auto" w:sz="4" w:space="0"/>
              <w:left w:val="single" w:color="auto" w:sz="4" w:space="0"/>
              <w:bottom w:val="single" w:color="auto" w:sz="4" w:space="0"/>
              <w:right w:val="single" w:color="auto" w:sz="4" w:space="0"/>
            </w:tcBorders>
            <w:tcW w:w="1125" w:type="dxa"/>
            <w:vAlign w:val="center"/>
            <w:textDirection w:val="lrTb"/>
            <w:noWrap w:val="false"/>
          </w:tcPr>
          <w:p>
            <w:pPr>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jc w:val="center"/>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生产工艺</w:t>
            </w:r>
            <w:r/>
          </w:p>
        </w:tc>
        <w:tc>
          <w:tcPr>
            <w:tcBorders>
              <w:top w:val="single" w:color="auto" w:sz="4" w:space="0"/>
              <w:left w:val="single" w:color="auto" w:sz="4" w:space="0"/>
              <w:bottom w:val="single" w:color="auto" w:sz="4" w:space="0"/>
              <w:right w:val="single" w:color="auto" w:sz="4" w:space="0"/>
            </w:tcBorders>
            <w:tcW w:w="6328" w:type="dxa"/>
            <w:vAlign w:val="center"/>
            <w:textDirection w:val="lrTb"/>
            <w:noWrap w:val="false"/>
          </w:tcPr>
          <w:p>
            <w:pPr>
              <w:numPr>
                <w:ilvl w:val="0"/>
                <w:numId w:val="0"/>
              </w:num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根据供应商所投产品生产工艺情况及标准化程度的响应情况由专家进行打分。</w:t>
            </w:r>
            <w:r/>
          </w:p>
          <w:p>
            <w:pPr>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完整列明地埋水平压缩设备从原材料进厂检验、钣金下料、焊接成型、喷砂防腐、液压总成装配、电控接线、整机试压、成品入库全工序；每道工序标注加工标准、专用工装设备、工序质控要点，无关键工序缺失；具备优于采购需求的优化工艺：主动提出高于采购文件要求的强化工艺（如加厚防腐涂层、双层防渗结构、降噪优化、液压部件耐磨升级等），并列明具体量化参数；得</w:t>
            </w: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分；</w:t>
            </w:r>
            <w:r/>
          </w:p>
          <w:p>
            <w:pPr>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方案工艺情况有具体内容、标准化程度符合项目实际，列明本项目地埋压缩设备关键生产工序，仅缺失少量辅助工序文字描述，得</w:t>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分；</w:t>
            </w:r>
            <w:r/>
          </w:p>
          <w:p>
            <w:pPr>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仅简单罗列工序名称，无工序操作、质量管控、参数细节描述</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工艺、标准化内容大量套用通用环卫设备模板，与本项目基坑、埋地、处理量等专属需求匹配度低，仅勉强满足基础制作要求</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得</w:t>
            </w: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分；</w:t>
            </w:r>
            <w:r/>
          </w:p>
          <w:p>
            <w:pPr>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没有内容不得分。</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r>
            <w:r/>
          </w:p>
          <w:p>
            <w:pPr>
              <w:jc w:val="center"/>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5</w:t>
            </w:r>
            <w:r/>
          </w:p>
        </w:tc>
      </w:tr>
      <w:tr>
        <w:trPr>
          <w:jc w:val="center"/>
          <w:trHeight w:val="705"/>
        </w:trPr>
        <w:tc>
          <w:tcPr>
            <w:tcBorders>
              <w:left w:val="single" w:color="auto" w:sz="4" w:space="0"/>
              <w:right w:val="single" w:color="auto" w:sz="4" w:space="0"/>
            </w:tcBorders>
            <w:tcW w:w="1341" w:type="dxa"/>
            <w:vAlign w:val="center"/>
            <w:vMerge w:val="continue"/>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auto" w:sz="4" w:space="0"/>
              <w:left w:val="single" w:color="auto" w:sz="4" w:space="0"/>
              <w:bottom w:val="single" w:color="auto" w:sz="4" w:space="0"/>
              <w:right w:val="single" w:color="auto" w:sz="4" w:space="0"/>
            </w:tcBorders>
            <w:tcW w:w="1125" w:type="dxa"/>
            <w:vAlign w:val="center"/>
            <w:textDirection w:val="lrTb"/>
            <w:noWrap w:val="false"/>
          </w:tcPr>
          <w:p>
            <w:pPr>
              <w:jc w:val="center"/>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功能性部件及设备整体性</w:t>
            </w:r>
            <w:r/>
          </w:p>
        </w:tc>
        <w:tc>
          <w:tcPr>
            <w:tcBorders>
              <w:top w:val="single" w:color="auto" w:sz="4" w:space="0"/>
              <w:left w:val="single" w:color="auto" w:sz="4" w:space="0"/>
              <w:bottom w:val="single" w:color="auto" w:sz="4" w:space="0"/>
              <w:right w:val="single" w:color="auto" w:sz="4" w:space="0"/>
            </w:tcBorders>
            <w:tcW w:w="6328" w:type="dxa"/>
            <w:vAlign w:val="center"/>
            <w:textDirection w:val="lrTb"/>
            <w:noWrap w:val="false"/>
          </w:tcPr>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根据供应商对投标产品主要功能性部件及设备整体性能详细描述，提供的相关技术资料由专家进行打分。</w:t>
            </w:r>
            <w:r/>
          </w:p>
          <w:p>
            <w:pPr>
              <w:numPr>
                <w:ilvl w:val="0"/>
                <w:numId w:val="4"/>
              </w:numPr>
              <w:rPr>
                <w:rFonts w:hint="eastAsia" w:ascii="仿宋" w:hAnsi="仿宋" w:eastAsia="仿宋" w:cs="仿宋"/>
                <w:color w:val="auto"/>
                <w:sz w:val="24"/>
                <w:szCs w:val="24"/>
              </w:rPr>
            </w:pPr>
            <w:r>
              <w:rPr>
                <w:rFonts w:hint="eastAsia" w:ascii="仿宋" w:hAnsi="仿宋" w:eastAsia="仿宋" w:cs="仿宋"/>
                <w:color w:val="000000"/>
                <w:sz w:val="24"/>
                <w:szCs w:val="24"/>
                <w:lang w:val="en-US" w:eastAsia="zh-CN"/>
              </w:rPr>
              <w:t xml:space="preserve">完整拆解描述地埋水平压缩设备全部关键功能部件：压缩主机、液压动力单元、举升卸料机构、污水防渗系统、电控控制柜、称重感应、安全防护组件等，逐一列明部件品牌、型号、材质、规格参数，无核心部件遗漏，结合项目垃圾日处理量、基坑埋地环境、转运频次、污水排放条件、运维操作需求针对性匹配部件配置，所有性能参数、部件规格均适配项目现场，无通用模板套话，</w:t>
            </w:r>
            <w:r>
              <w:rPr>
                <w:rFonts w:hint="eastAsia" w:ascii="仿宋" w:hAnsi="仿宋" w:eastAsia="仿宋" w:cs="仿宋"/>
                <w:color w:val="auto"/>
                <w:sz w:val="24"/>
                <w:szCs w:val="24"/>
              </w:rPr>
              <w:t xml:space="preserve">得</w:t>
            </w: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分；</w:t>
            </w:r>
            <w:r/>
          </w:p>
          <w:p>
            <w:pPr>
              <w:numPr>
                <w:ilvl w:val="0"/>
                <w:numId w:val="4"/>
              </w:numPr>
              <w:rPr>
                <w:rFonts w:hint="eastAsia" w:ascii="仿宋" w:hAnsi="仿宋" w:eastAsia="仿宋" w:cs="仿宋"/>
                <w:color w:val="000000"/>
                <w:sz w:val="24"/>
                <w:szCs w:val="24"/>
              </w:rPr>
            </w:pPr>
            <w:r>
              <w:rPr>
                <w:rFonts w:hint="eastAsia" w:ascii="仿宋" w:hAnsi="仿宋" w:eastAsia="仿宋" w:cs="仿宋"/>
                <w:color w:val="auto"/>
                <w:sz w:val="24"/>
                <w:szCs w:val="24"/>
              </w:rPr>
              <w:t xml:space="preserve">列明压缩主机、液压、电控、卸料机构等主要部件，标注基础型号与参数，仅少量次要辅助部件未展开描述，无关键部件缺失</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部件规格、整机性能参数全部达到采购需求最低标准，适配项目现场使用条件，但无任何高于采购要求的优化性能、升级配置。得</w:t>
            </w:r>
            <w:r>
              <w:rPr>
                <w:rFonts w:hint="eastAsia" w:ascii="仿宋" w:hAnsi="仿宋" w:eastAsia="仿宋" w:cs="仿宋"/>
                <w:color w:val="auto"/>
                <w:sz w:val="24"/>
                <w:szCs w:val="24"/>
                <w:lang w:val="en-US" w:eastAsia="zh-CN"/>
              </w:rPr>
              <w:t xml:space="preserve">2</w:t>
            </w:r>
            <w:r>
              <w:rPr>
                <w:rFonts w:hint="eastAsia" w:ascii="仿宋" w:hAnsi="仿宋" w:eastAsia="仿宋" w:cs="仿宋"/>
                <w:color w:val="auto"/>
                <w:sz w:val="24"/>
                <w:szCs w:val="24"/>
              </w:rPr>
              <w:t xml:space="preserve">分；</w:t>
            </w:r>
            <w:r/>
          </w:p>
          <w:p>
            <w:pPr>
              <w:numPr>
                <w:ilvl w:val="0"/>
                <w:numId w:val="4"/>
              </w:numPr>
              <w:rPr>
                <w:rFonts w:hint="eastAsia" w:ascii="仿宋" w:hAnsi="仿宋" w:eastAsia="仿宋" w:cs="仿宋"/>
                <w:color w:val="000000"/>
                <w:sz w:val="24"/>
                <w:szCs w:val="24"/>
              </w:rPr>
            </w:pPr>
            <w:r>
              <w:rPr>
                <w:rFonts w:hint="eastAsia" w:ascii="仿宋" w:hAnsi="仿宋" w:eastAsia="仿宋" w:cs="仿宋"/>
                <w:color w:val="auto"/>
                <w:sz w:val="24"/>
                <w:szCs w:val="24"/>
              </w:rPr>
              <w:t xml:space="preserve">部件配置、性能描述大量套用通用环卫设备模板，未结合本项目基坑、处理量、埋地工况针对性说明，仅勉强满足基础使用需求</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得</w:t>
            </w:r>
            <w:r>
              <w:rPr>
                <w:rFonts w:hint="eastAsia" w:ascii="仿宋" w:hAnsi="仿宋" w:eastAsia="仿宋" w:cs="仿宋"/>
                <w:color w:val="auto"/>
                <w:sz w:val="24"/>
                <w:szCs w:val="24"/>
                <w:lang w:val="en-US" w:eastAsia="zh-CN"/>
              </w:rPr>
              <w:t xml:space="preserve">1</w:t>
            </w:r>
            <w:r>
              <w:rPr>
                <w:rFonts w:hint="eastAsia" w:ascii="仿宋" w:hAnsi="仿宋" w:eastAsia="仿宋" w:cs="仿宋"/>
                <w:color w:val="auto"/>
                <w:sz w:val="24"/>
                <w:szCs w:val="24"/>
              </w:rPr>
              <w:t xml:space="preserve">分；</w:t>
            </w:r>
            <w:r/>
          </w:p>
          <w:p>
            <w:pPr>
              <w:numPr>
                <w:ilvl w:val="0"/>
                <w:numId w:val="4"/>
              </w:num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没有内容不得分。</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4</w:t>
            </w:r>
            <w:r/>
          </w:p>
        </w:tc>
      </w:tr>
      <w:tr>
        <w:trPr>
          <w:jc w:val="center"/>
          <w:trHeight w:val="705"/>
        </w:trPr>
        <w:tc>
          <w:tcPr>
            <w:tcBorders>
              <w:left w:val="single" w:color="auto" w:sz="4" w:space="0"/>
              <w:right w:val="single" w:color="auto" w:sz="4" w:space="0"/>
            </w:tcBorders>
            <w:tcW w:w="1341" w:type="dxa"/>
            <w:vAlign w:val="center"/>
            <w:vMerge w:val="continue"/>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auto" w:sz="4" w:space="0"/>
              <w:left w:val="single" w:color="auto" w:sz="4" w:space="0"/>
              <w:bottom w:val="single" w:color="auto" w:sz="4" w:space="0"/>
              <w:right w:val="single" w:color="auto" w:sz="4" w:space="0"/>
            </w:tcBorders>
            <w:tcW w:w="1125" w:type="dxa"/>
            <w:vAlign w:val="center"/>
            <w:textDirection w:val="lrTb"/>
            <w:noWrap w:val="false"/>
          </w:tcPr>
          <w:p>
            <w:pPr>
              <w:jc w:val="center"/>
              <w:rPr>
                <w:rFonts w:hint="eastAsia" w:ascii="仿宋" w:hAnsi="仿宋" w:eastAsia="仿宋" w:cs="仿宋"/>
                <w:color w:val="000000"/>
                <w:sz w:val="24"/>
                <w:szCs w:val="24"/>
                <w:lang w:val="zh-CN"/>
              </w:rPr>
            </w:pPr>
            <w:r>
              <w:rPr>
                <w:rFonts w:hint="eastAsia" w:ascii="仿宋" w:hAnsi="仿宋" w:eastAsia="仿宋" w:cs="仿宋"/>
                <w:color w:val="000000"/>
                <w:sz w:val="24"/>
                <w:szCs w:val="24"/>
              </w:rPr>
              <w:t xml:space="preserve">组织实施方案</w:t>
            </w:r>
            <w:r/>
          </w:p>
        </w:tc>
        <w:tc>
          <w:tcPr>
            <w:tcBorders>
              <w:top w:val="single" w:color="auto" w:sz="4" w:space="0"/>
              <w:left w:val="single" w:color="auto" w:sz="4" w:space="0"/>
              <w:bottom w:val="single" w:color="auto" w:sz="4" w:space="0"/>
              <w:right w:val="single" w:color="auto" w:sz="4" w:space="0"/>
            </w:tcBorders>
            <w:tcW w:w="6328" w:type="dxa"/>
            <w:vAlign w:val="center"/>
            <w:textDirection w:val="lrTb"/>
            <w:noWrap w:val="false"/>
          </w:tcPr>
          <w:p>
            <w:pPr>
              <w:numPr>
                <w:ilvl w:val="0"/>
                <w:numId w:val="5"/>
              </w:numP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完整包含项目前期对接、场地勘测、生产排产、设备运输、现场吊装、基坑适配安装、管路铺设、整机调试、试运行、验收移交、售后交接全阶段实施计划，无任一关键实施环节缺失；各阶段明确工期节点、责任人、人员配置清单；得4分。</w:t>
            </w:r>
            <w:r/>
          </w:p>
          <w:p>
            <w:pPr>
              <w:numPr>
                <w:ilvl w:val="0"/>
                <w:numId w:val="5"/>
              </w:numPr>
              <w:rPr>
                <w:rFonts w:hint="default" w:ascii="仿宋" w:hAnsi="仿宋" w:eastAsia="仿宋" w:cs="仿宋"/>
                <w:color w:val="000000"/>
                <w:sz w:val="24"/>
                <w:szCs w:val="24"/>
                <w:lang w:val="en-US" w:eastAsia="zh-CN"/>
              </w:rPr>
            </w:pPr>
            <w:r>
              <w:rPr>
                <w:rFonts w:hint="default" w:ascii="仿宋" w:hAnsi="仿宋" w:eastAsia="仿宋" w:cs="仿宋"/>
                <w:color w:val="000000"/>
                <w:sz w:val="24"/>
                <w:szCs w:val="24"/>
                <w:lang w:val="en-US" w:eastAsia="zh-CN"/>
              </w:rPr>
              <w:t xml:space="preserve">覆盖生产、运输、现场安装、调试、验收主要实施环节，仅缺失少量辅助配套流程，关键实施节点、责任人清晰</w:t>
            </w:r>
            <w:r>
              <w:rPr>
                <w:rFonts w:hint="eastAsia" w:ascii="仿宋" w:hAnsi="仿宋" w:eastAsia="仿宋" w:cs="仿宋"/>
                <w:color w:val="000000"/>
                <w:sz w:val="24"/>
                <w:szCs w:val="24"/>
                <w:lang w:val="en-US" w:eastAsia="zh-CN"/>
              </w:rPr>
              <w:t xml:space="preserve">；得2分。</w:t>
            </w:r>
            <w:r/>
          </w:p>
          <w:p>
            <w:pPr>
              <w:numPr>
                <w:ilvl w:val="0"/>
                <w:numId w:val="5"/>
              </w:numPr>
              <w:rPr>
                <w:rFonts w:hint="default" w:ascii="仿宋" w:hAnsi="仿宋" w:eastAsia="仿宋" w:cs="仿宋"/>
                <w:color w:val="000000"/>
                <w:sz w:val="24"/>
                <w:szCs w:val="24"/>
                <w:lang w:val="en-US" w:eastAsia="zh-CN"/>
              </w:rPr>
            </w:pPr>
            <w:r>
              <w:rPr>
                <w:rFonts w:hint="default" w:ascii="仿宋" w:hAnsi="仿宋" w:eastAsia="仿宋" w:cs="仿宋"/>
                <w:color w:val="000000"/>
                <w:sz w:val="24"/>
                <w:szCs w:val="24"/>
                <w:lang w:val="en-US" w:eastAsia="zh-CN"/>
              </w:rPr>
              <w:t xml:space="preserve">仅简单罗列施工步骤，无分阶段工期、人员、设备配置，缺少质量、安全、工期任一基础保障方案；</w:t>
            </w:r>
            <w:r>
              <w:rPr>
                <w:rFonts w:hint="eastAsia" w:ascii="仿宋" w:hAnsi="仿宋" w:eastAsia="仿宋" w:cs="仿宋"/>
                <w:color w:val="000000"/>
                <w:sz w:val="24"/>
                <w:szCs w:val="24"/>
                <w:lang w:val="en-US" w:eastAsia="zh-CN"/>
              </w:rPr>
              <w:t xml:space="preserve">得1分。</w:t>
            </w:r>
            <w:r/>
          </w:p>
          <w:p>
            <w:pPr>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未提供不得分。</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4</w:t>
            </w:r>
            <w:r/>
          </w:p>
        </w:tc>
      </w:tr>
      <w:tr>
        <w:trPr>
          <w:jc w:val="center"/>
          <w:trHeight w:val="705"/>
        </w:trPr>
        <w:tc>
          <w:tcPr>
            <w:tcBorders>
              <w:left w:val="single" w:color="auto" w:sz="4" w:space="0"/>
              <w:right w:val="single" w:color="auto" w:sz="4" w:space="0"/>
            </w:tcBorders>
            <w:tcW w:w="1341" w:type="dxa"/>
            <w:vAlign w:val="center"/>
            <w:vMerge w:val="continue"/>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auto" w:sz="4" w:space="0"/>
              <w:left w:val="single" w:color="auto" w:sz="4" w:space="0"/>
              <w:bottom w:val="single" w:color="auto" w:sz="4" w:space="0"/>
              <w:right w:val="single" w:color="auto" w:sz="4" w:space="0"/>
            </w:tcBorders>
            <w:tcW w:w="1125" w:type="dxa"/>
            <w:vAlign w:val="center"/>
            <w:textDirection w:val="lrTb"/>
            <w:noWrap w:val="false"/>
          </w:tcPr>
          <w:p>
            <w:pPr>
              <w:jc w:val="center"/>
              <w:rPr>
                <w:rFonts w:hint="eastAsia" w:ascii="仿宋" w:hAnsi="仿宋" w:eastAsia="仿宋" w:cs="仿宋"/>
                <w:color w:val="000000"/>
                <w:sz w:val="24"/>
                <w:szCs w:val="24"/>
                <w:lang w:val="zh-CN"/>
              </w:rPr>
            </w:pPr>
            <w:r>
              <w:rPr>
                <w:rFonts w:hint="eastAsia" w:ascii="仿宋" w:hAnsi="仿宋" w:eastAsia="仿宋" w:cs="仿宋"/>
                <w:color w:val="000000"/>
                <w:sz w:val="24"/>
                <w:szCs w:val="24"/>
              </w:rPr>
              <w:t xml:space="preserve">送货安装及调试方案</w:t>
            </w:r>
            <w:r/>
          </w:p>
        </w:tc>
        <w:tc>
          <w:tcPr>
            <w:tcBorders>
              <w:top w:val="single" w:color="auto" w:sz="4" w:space="0"/>
              <w:left w:val="single" w:color="auto" w:sz="4" w:space="0"/>
              <w:bottom w:val="single" w:color="auto" w:sz="4" w:space="0"/>
              <w:right w:val="single" w:color="auto" w:sz="4" w:space="0"/>
            </w:tcBorders>
            <w:tcW w:w="6328" w:type="dxa"/>
            <w:vAlign w:val="center"/>
            <w:textDirection w:val="lrTb"/>
            <w:noWrap w:val="false"/>
          </w:tcPr>
          <w:p>
            <w:pPr>
              <w:numPr>
                <w:ilvl w:val="0"/>
                <w:numId w:val="6"/>
              </w:numP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完整覆盖工厂备货、专车运输、现场吊装、基坑定位、设备就位、管路对接、防渗密封施工、液压/电控接线、空载调试、满载试压、72小时连续试运行、现场清理全流程，分阶段列明工期节点、专职人员、配套机具清单；得4分</w:t>
            </w:r>
            <w:r/>
          </w:p>
          <w:p>
            <w:pPr>
              <w:numPr>
                <w:ilvl w:val="0"/>
                <w:numId w:val="6"/>
              </w:numPr>
              <w:rPr>
                <w:rFonts w:hint="default" w:ascii="仿宋" w:hAnsi="仿宋" w:eastAsia="仿宋" w:cs="仿宋"/>
                <w:color w:val="000000"/>
                <w:sz w:val="24"/>
                <w:szCs w:val="24"/>
                <w:lang w:val="en-US" w:eastAsia="zh-CN"/>
              </w:rPr>
            </w:pPr>
            <w:r>
              <w:rPr>
                <w:rFonts w:hint="default" w:ascii="仿宋" w:hAnsi="仿宋" w:eastAsia="仿宋" w:cs="仿宋"/>
                <w:color w:val="000000"/>
                <w:sz w:val="24"/>
                <w:szCs w:val="24"/>
                <w:lang w:val="en-US" w:eastAsia="zh-CN"/>
              </w:rPr>
              <w:t xml:space="preserve">覆盖备货、运输、现场安装、整机调试、验收关键环节，仅缺失少量辅助流程，各环节有基础工期、人员安排</w:t>
            </w:r>
            <w:r>
              <w:rPr>
                <w:rFonts w:hint="eastAsia" w:ascii="仿宋" w:hAnsi="仿宋" w:eastAsia="仿宋" w:cs="仿宋"/>
                <w:color w:val="000000"/>
                <w:sz w:val="24"/>
                <w:szCs w:val="24"/>
                <w:lang w:val="en-US" w:eastAsia="zh-CN"/>
              </w:rPr>
              <w:t xml:space="preserve">；得2分。</w:t>
            </w:r>
            <w:r/>
          </w:p>
          <w:p>
            <w:pPr>
              <w:numPr>
                <w:ilvl w:val="0"/>
                <w:numId w:val="6"/>
              </w:numPr>
              <w:rPr>
                <w:rFonts w:hint="default" w:ascii="仿宋" w:hAnsi="仿宋" w:eastAsia="仿宋" w:cs="仿宋"/>
                <w:color w:val="000000"/>
                <w:sz w:val="24"/>
                <w:szCs w:val="24"/>
                <w:lang w:val="en-US" w:eastAsia="zh-CN"/>
              </w:rPr>
            </w:pPr>
            <w:r>
              <w:rPr>
                <w:rFonts w:hint="default" w:ascii="仿宋" w:hAnsi="仿宋" w:eastAsia="仿宋" w:cs="仿宋"/>
                <w:color w:val="000000"/>
                <w:sz w:val="24"/>
                <w:szCs w:val="24"/>
                <w:lang w:val="en-US" w:eastAsia="zh-CN"/>
              </w:rPr>
              <w:t xml:space="preserve">仅简单罗列送货、安装、调试步骤，无分阶段工期、人员、机具配置，缺少安全/防护任一基础保障措施；</w:t>
            </w:r>
            <w:r>
              <w:rPr>
                <w:rFonts w:hint="eastAsia" w:ascii="仿宋" w:hAnsi="仿宋" w:eastAsia="仿宋" w:cs="仿宋"/>
                <w:color w:val="000000"/>
                <w:sz w:val="24"/>
                <w:szCs w:val="24"/>
                <w:lang w:val="en-US" w:eastAsia="zh-CN"/>
              </w:rPr>
              <w:t xml:space="preserve">得1分。</w:t>
            </w:r>
            <w:r/>
          </w:p>
          <w:p>
            <w:pPr>
              <w:numPr>
                <w:ilvl w:val="0"/>
                <w:numId w:val="6"/>
              </w:numPr>
              <w:rPr>
                <w:rFonts w:hint="default" w:ascii="仿宋" w:hAnsi="仿宋" w:eastAsia="仿宋" w:cs="仿宋"/>
                <w:color w:val="000000"/>
                <w:sz w:val="24"/>
                <w:szCs w:val="24"/>
                <w:lang w:val="en-US" w:eastAsia="zh-CN"/>
              </w:rPr>
            </w:pPr>
            <w:r>
              <w:rPr>
                <w:rFonts w:hint="default" w:ascii="仿宋" w:hAnsi="仿宋" w:eastAsia="仿宋" w:cs="仿宋"/>
                <w:color w:val="000000"/>
                <w:sz w:val="24"/>
                <w:szCs w:val="24"/>
                <w:lang w:val="en-US" w:eastAsia="zh-CN"/>
              </w:rPr>
              <w:t xml:space="preserve">未提供不得分。</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4</w:t>
            </w:r>
            <w:r/>
          </w:p>
        </w:tc>
      </w:tr>
      <w:tr>
        <w:trPr>
          <w:jc w:val="center"/>
          <w:trHeight w:val="705"/>
        </w:trPr>
        <w:tc>
          <w:tcPr>
            <w:tcBorders>
              <w:left w:val="single" w:color="auto" w:sz="4" w:space="0"/>
              <w:right w:val="single" w:color="auto" w:sz="4" w:space="0"/>
            </w:tcBorders>
            <w:tcW w:w="1341" w:type="dxa"/>
            <w:vAlign w:val="center"/>
            <w:vMerge w:val="continue"/>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auto" w:sz="4" w:space="0"/>
              <w:left w:val="single" w:color="auto" w:sz="4" w:space="0"/>
              <w:bottom w:val="single" w:color="auto" w:sz="4" w:space="0"/>
              <w:right w:val="single" w:color="auto" w:sz="4" w:space="0"/>
            </w:tcBorders>
            <w:tcW w:w="1125" w:type="dxa"/>
            <w:vAlign w:val="center"/>
            <w:textDirection w:val="lrTb"/>
            <w:noWrap w:val="false"/>
          </w:tcPr>
          <w:p>
            <w:pPr>
              <w:jc w:val="center"/>
              <w:rPr>
                <w:rFonts w:hint="eastAsia" w:ascii="仿宋" w:hAnsi="仿宋" w:eastAsia="仿宋" w:cs="仿宋"/>
                <w:color w:val="000000"/>
                <w:sz w:val="24"/>
                <w:szCs w:val="24"/>
                <w:lang w:val="zh-CN"/>
              </w:rPr>
            </w:pPr>
            <w:r>
              <w:rPr>
                <w:rFonts w:hint="eastAsia" w:ascii="仿宋" w:hAnsi="仿宋" w:eastAsia="仿宋" w:cs="仿宋"/>
                <w:color w:val="000000"/>
                <w:sz w:val="24"/>
                <w:szCs w:val="24"/>
              </w:rPr>
              <w:t xml:space="preserve">培训方案</w:t>
            </w:r>
            <w:r/>
          </w:p>
        </w:tc>
        <w:tc>
          <w:tcPr>
            <w:tcBorders>
              <w:top w:val="single" w:color="auto" w:sz="4" w:space="0"/>
              <w:left w:val="single" w:color="auto" w:sz="4" w:space="0"/>
              <w:bottom w:val="single" w:color="auto" w:sz="4" w:space="0"/>
              <w:right w:val="single" w:color="auto" w:sz="4" w:space="0"/>
            </w:tcBorders>
            <w:tcW w:w="6328" w:type="dxa"/>
            <w:vAlign w:val="center"/>
            <w:textDirection w:val="lrTb"/>
            <w:noWrap w:val="false"/>
          </w:tcPr>
          <w:p>
            <w:pPr>
              <w:numPr>
                <w:ilvl w:val="0"/>
                <w:numId w:val="7"/>
              </w:numP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针对本项目地埋水平压缩式设备埋地防渗、地下污水收集、智能电控、基坑配套运维等专属特性定制课程，结合中转站日常清运、同步运维场景设计实操演练，无通用环卫设备模板套话，针对项目使用难点增设专项教学内容；得3分。</w:t>
            </w:r>
            <w:r/>
          </w:p>
          <w:p>
            <w:pPr>
              <w:numPr>
                <w:ilvl w:val="0"/>
                <w:numId w:val="7"/>
              </w:numPr>
              <w:rPr>
                <w:rFonts w:hint="default" w:ascii="仿宋" w:hAnsi="仿宋" w:eastAsia="仿宋" w:cs="仿宋"/>
                <w:color w:val="000000"/>
                <w:sz w:val="24"/>
                <w:szCs w:val="24"/>
                <w:lang w:val="en-US" w:eastAsia="zh-CN"/>
              </w:rPr>
            </w:pPr>
            <w:r>
              <w:rPr>
                <w:rFonts w:hint="default" w:ascii="仿宋" w:hAnsi="仿宋" w:eastAsia="仿宋" w:cs="仿宋"/>
                <w:color w:val="000000"/>
                <w:sz w:val="24"/>
                <w:szCs w:val="24"/>
                <w:lang w:val="en-US" w:eastAsia="zh-CN"/>
              </w:rPr>
              <w:t xml:space="preserve">明确整体培训时长、授课人员、基础实操环节安排，有简易课时划分，具备基础考核要求</w:t>
            </w:r>
            <w:r>
              <w:rPr>
                <w:rFonts w:hint="eastAsia" w:ascii="仿宋" w:hAnsi="仿宋" w:eastAsia="仿宋" w:cs="仿宋"/>
                <w:color w:val="000000"/>
                <w:sz w:val="24"/>
                <w:szCs w:val="24"/>
                <w:lang w:val="en-US" w:eastAsia="zh-CN"/>
              </w:rPr>
              <w:t xml:space="preserve">；得2分。</w:t>
            </w:r>
            <w:r/>
          </w:p>
          <w:p>
            <w:pPr>
              <w:numPr>
                <w:ilvl w:val="0"/>
                <w:numId w:val="7"/>
              </w:numPr>
              <w:rPr>
                <w:rFonts w:hint="default" w:ascii="仿宋" w:hAnsi="仿宋" w:eastAsia="仿宋" w:cs="仿宋"/>
                <w:color w:val="000000"/>
                <w:sz w:val="24"/>
                <w:szCs w:val="24"/>
                <w:lang w:val="en-US" w:eastAsia="zh-CN"/>
              </w:rPr>
            </w:pPr>
            <w:r>
              <w:rPr>
                <w:rFonts w:hint="default" w:ascii="仿宋" w:hAnsi="仿宋" w:eastAsia="仿宋" w:cs="仿宋"/>
                <w:color w:val="000000"/>
                <w:sz w:val="24"/>
                <w:szCs w:val="24"/>
                <w:lang w:val="en-US" w:eastAsia="zh-CN"/>
              </w:rPr>
              <w:t xml:space="preserve">仅笼统表述提供培训，无完整课程体系、无量化授课安排、无配套教学资料</w:t>
            </w:r>
            <w:r>
              <w:rPr>
                <w:rFonts w:hint="eastAsia" w:ascii="仿宋" w:hAnsi="仿宋" w:eastAsia="仿宋" w:cs="仿宋"/>
                <w:color w:val="000000"/>
                <w:sz w:val="24"/>
                <w:szCs w:val="24"/>
                <w:lang w:val="en-US" w:eastAsia="zh-CN"/>
              </w:rPr>
              <w:t xml:space="preserve">；得1分。</w:t>
            </w:r>
            <w:r/>
          </w:p>
          <w:p>
            <w:pPr>
              <w:numPr>
                <w:ilvl w:val="0"/>
                <w:numId w:val="7"/>
              </w:numPr>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未提供不得分。</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w:t>
            </w:r>
            <w:r/>
          </w:p>
        </w:tc>
      </w:tr>
      <w:tr>
        <w:trPr>
          <w:jc w:val="center"/>
          <w:trHeight w:val="705"/>
        </w:trPr>
        <w:tc>
          <w:tcPr>
            <w:tcBorders>
              <w:left w:val="single" w:color="auto" w:sz="4" w:space="0"/>
              <w:right w:val="single" w:color="auto" w:sz="4" w:space="0"/>
            </w:tcBorders>
            <w:tcW w:w="1341" w:type="dxa"/>
            <w:vAlign w:val="center"/>
            <w:vMerge w:val="continue"/>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auto" w:sz="4" w:space="0"/>
              <w:left w:val="single" w:color="auto" w:sz="4" w:space="0"/>
              <w:bottom w:val="single" w:color="auto" w:sz="4" w:space="0"/>
              <w:right w:val="single" w:color="auto" w:sz="4" w:space="0"/>
            </w:tcBorders>
            <w:tcW w:w="1125" w:type="dxa"/>
            <w:vAlign w:val="center"/>
            <w:textDirection w:val="lrTb"/>
            <w:noWrap w:val="false"/>
          </w:tcPr>
          <w:p>
            <w:pPr>
              <w:jc w:val="center"/>
              <w:rPr>
                <w:rFonts w:hint="eastAsia" w:ascii="仿宋" w:hAnsi="仿宋" w:eastAsia="仿宋" w:cs="仿宋"/>
                <w:color w:val="000000"/>
                <w:sz w:val="24"/>
                <w:szCs w:val="24"/>
                <w:lang w:val="zh-CN"/>
              </w:rPr>
            </w:pPr>
            <w:r>
              <w:rPr>
                <w:rFonts w:hint="eastAsia" w:ascii="仿宋" w:hAnsi="仿宋" w:eastAsia="仿宋" w:cs="仿宋"/>
                <w:color w:val="000000"/>
                <w:sz w:val="24"/>
                <w:szCs w:val="24"/>
              </w:rPr>
              <w:t xml:space="preserve">质量控制方案</w:t>
            </w:r>
            <w:r/>
          </w:p>
        </w:tc>
        <w:tc>
          <w:tcPr>
            <w:tcBorders>
              <w:top w:val="single" w:color="auto" w:sz="4" w:space="0"/>
              <w:left w:val="single" w:color="auto" w:sz="4" w:space="0"/>
              <w:bottom w:val="single" w:color="auto" w:sz="4" w:space="0"/>
              <w:right w:val="single" w:color="auto" w:sz="4" w:space="0"/>
            </w:tcBorders>
            <w:tcW w:w="6328" w:type="dxa"/>
            <w:vAlign w:val="center"/>
            <w:textDirection w:val="lrTb"/>
            <w:noWrap w:val="false"/>
          </w:tcPr>
          <w:p>
            <w:pPr>
              <w:numPr>
                <w:ilvl w:val="0"/>
                <w:numId w:val="8"/>
              </w:numP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覆盖原材料进厂检验、钣金加工、焊接防腐、液压电控装配、整机试压、出厂检测、运输防护、现场安装、基坑防渗施工、整机调试、竣工验收全环节，每个工序列明量化质控标准、检测工具、检测频次、合格判定阈值；得5分。</w:t>
            </w:r>
            <w:r/>
          </w:p>
          <w:p>
            <w:pPr>
              <w:numPr>
                <w:ilvl w:val="0"/>
                <w:numId w:val="8"/>
              </w:numPr>
              <w:rPr>
                <w:rFonts w:hint="default" w:ascii="仿宋" w:hAnsi="仿宋" w:eastAsia="仿宋" w:cs="仿宋"/>
                <w:color w:val="000000"/>
                <w:sz w:val="24"/>
                <w:szCs w:val="24"/>
                <w:lang w:val="en-US" w:eastAsia="zh-CN"/>
              </w:rPr>
            </w:pPr>
            <w:r>
              <w:rPr>
                <w:rFonts w:hint="default" w:ascii="仿宋" w:hAnsi="仿宋" w:eastAsia="仿宋" w:cs="仿宋"/>
                <w:color w:val="000000"/>
                <w:sz w:val="24"/>
                <w:szCs w:val="24"/>
                <w:lang w:val="en-US" w:eastAsia="zh-CN"/>
              </w:rPr>
              <w:t xml:space="preserve">覆盖原材料检验、设备生产、出厂检测、现场安装调试主要流程，仅缺</w:t>
            </w:r>
            <w:r>
              <w:rPr>
                <w:rFonts w:hint="eastAsia" w:ascii="仿宋" w:hAnsi="仿宋" w:eastAsia="仿宋" w:cs="仿宋"/>
                <w:color w:val="000000"/>
                <w:sz w:val="24"/>
                <w:szCs w:val="24"/>
                <w:lang w:val="en-US" w:eastAsia="zh-CN"/>
              </w:rPr>
              <w:t xml:space="preserve">少部分</w:t>
            </w:r>
            <w:r>
              <w:rPr>
                <w:rFonts w:hint="default" w:ascii="仿宋" w:hAnsi="仿宋" w:eastAsia="仿宋" w:cs="仿宋"/>
                <w:color w:val="000000"/>
                <w:sz w:val="24"/>
                <w:szCs w:val="24"/>
                <w:lang w:val="en-US" w:eastAsia="zh-CN"/>
              </w:rPr>
              <w:t xml:space="preserve">细分管控内容，各工序具备基础检测标准</w:t>
            </w:r>
            <w:r>
              <w:rPr>
                <w:rFonts w:hint="eastAsia" w:ascii="仿宋" w:hAnsi="仿宋" w:eastAsia="仿宋" w:cs="仿宋"/>
                <w:color w:val="000000"/>
                <w:sz w:val="24"/>
                <w:szCs w:val="24"/>
                <w:lang w:val="en-US" w:eastAsia="zh-CN"/>
              </w:rPr>
              <w:t xml:space="preserve">；得3分。</w:t>
            </w:r>
            <w:r/>
          </w:p>
          <w:p>
            <w:pPr>
              <w:numPr>
                <w:ilvl w:val="0"/>
                <w:numId w:val="8"/>
              </w:numPr>
              <w:rPr>
                <w:rFonts w:hint="default" w:ascii="仿宋" w:hAnsi="仿宋" w:eastAsia="仿宋" w:cs="仿宋"/>
                <w:color w:val="000000"/>
                <w:sz w:val="24"/>
                <w:szCs w:val="24"/>
                <w:lang w:val="en-US" w:eastAsia="zh-CN"/>
              </w:rPr>
            </w:pPr>
            <w:r>
              <w:rPr>
                <w:rFonts w:hint="default" w:ascii="仿宋" w:hAnsi="仿宋" w:eastAsia="仿宋" w:cs="仿宋"/>
                <w:color w:val="000000"/>
                <w:sz w:val="24"/>
                <w:szCs w:val="24"/>
                <w:lang w:val="en-US" w:eastAsia="zh-CN"/>
              </w:rPr>
              <w:t xml:space="preserve">仅简单说明生产、安装质量管控思路，无检测频次、合格阈值、专项风险防控等实质性量化内容</w:t>
            </w:r>
            <w:r>
              <w:rPr>
                <w:rFonts w:hint="eastAsia" w:ascii="仿宋" w:hAnsi="仿宋" w:eastAsia="仿宋" w:cs="仿宋"/>
                <w:color w:val="000000"/>
                <w:sz w:val="24"/>
                <w:szCs w:val="24"/>
                <w:lang w:val="en-US" w:eastAsia="zh-CN"/>
              </w:rPr>
              <w:t xml:space="preserve">；得1分。</w:t>
            </w:r>
            <w:r/>
          </w:p>
          <w:p>
            <w:pPr>
              <w:numPr>
                <w:ilvl w:val="0"/>
                <w:numId w:val="0"/>
              </w:numP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未提供不得分</w:t>
            </w:r>
            <w:r>
              <w:rPr>
                <w:rFonts w:hint="eastAsia" w:ascii="仿宋" w:hAnsi="仿宋" w:eastAsia="仿宋" w:cs="仿宋"/>
                <w:color w:val="000000"/>
                <w:sz w:val="24"/>
                <w:szCs w:val="24"/>
                <w:lang w:eastAsia="zh-CN"/>
              </w:rPr>
              <w:t xml:space="preserve">。</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5</w:t>
            </w:r>
            <w:r/>
          </w:p>
        </w:tc>
      </w:tr>
      <w:tr>
        <w:trPr>
          <w:jc w:val="center"/>
          <w:trHeight w:val="705"/>
        </w:trPr>
        <w:tc>
          <w:tcPr>
            <w:tcBorders>
              <w:left w:val="single" w:color="auto" w:sz="4" w:space="0"/>
              <w:right w:val="single" w:color="auto" w:sz="4" w:space="0"/>
            </w:tcBorders>
            <w:tcW w:w="1341" w:type="dxa"/>
            <w:vAlign w:val="center"/>
            <w:vMerge w:val="continue"/>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auto" w:sz="4" w:space="0"/>
              <w:left w:val="single" w:color="auto" w:sz="4" w:space="0"/>
              <w:bottom w:val="single" w:color="auto" w:sz="4" w:space="0"/>
              <w:right w:val="single" w:color="auto" w:sz="4" w:space="0"/>
            </w:tcBorders>
            <w:tcW w:w="1125" w:type="dxa"/>
            <w:vAlign w:val="center"/>
            <w:textDirection w:val="lrTb"/>
            <w:noWrap w:val="false"/>
          </w:tcPr>
          <w:p>
            <w:pPr>
              <w:numPr>
                <w:ilvl w:val="0"/>
                <w:numId w:val="0"/>
              </w:numP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应急方案</w:t>
            </w:r>
            <w:r/>
          </w:p>
          <w:p>
            <w:pPr>
              <w:jc w:val="center"/>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r>
            <w:r/>
          </w:p>
        </w:tc>
        <w:tc>
          <w:tcPr>
            <w:tcBorders>
              <w:top w:val="single" w:color="auto" w:sz="4" w:space="0"/>
              <w:left w:val="single" w:color="auto" w:sz="4" w:space="0"/>
              <w:bottom w:val="single" w:color="auto" w:sz="4" w:space="0"/>
              <w:right w:val="single" w:color="auto" w:sz="4" w:space="0"/>
            </w:tcBorders>
            <w:tcW w:w="6328" w:type="dxa"/>
            <w:vAlign w:val="center"/>
            <w:textDirection w:val="lrTb"/>
            <w:noWrap w:val="false"/>
          </w:tcPr>
          <w:p>
            <w:pPr>
              <w:numPr>
                <w:ilvl w:val="0"/>
                <w:numId w:val="9"/>
              </w:numP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针对本项目地埋式压缩设备基坑埋地、地下储污、密闭液压舱、户外潮湿电控等独有风险单独制定专项应急处置流程；结合垃圾中转站人流、异味、污水污染、周边居民敏感环境定制扰民投诉、污水外泄专项应急预案，无通用模板套话；得4分。</w:t>
            </w:r>
            <w:r/>
          </w:p>
          <w:p>
            <w:pPr>
              <w:numPr>
                <w:ilvl w:val="0"/>
                <w:numId w:val="9"/>
              </w:numPr>
              <w:rPr>
                <w:rFonts w:hint="default" w:ascii="仿宋" w:hAnsi="仿宋" w:eastAsia="仿宋" w:cs="仿宋"/>
                <w:color w:val="000000"/>
                <w:sz w:val="24"/>
                <w:szCs w:val="24"/>
                <w:lang w:val="en-US" w:eastAsia="zh-CN"/>
              </w:rPr>
            </w:pPr>
            <w:r>
              <w:rPr>
                <w:rFonts w:hint="default" w:ascii="仿宋" w:hAnsi="仿宋" w:eastAsia="仿宋" w:cs="仿宋"/>
                <w:color w:val="000000"/>
                <w:sz w:val="24"/>
                <w:szCs w:val="24"/>
                <w:lang w:val="en-US" w:eastAsia="zh-CN"/>
              </w:rPr>
              <w:t xml:space="preserve">应急方案适配本项目基础风险，达到采购文件最低应急保障标准，无高于采购需求的备用设备、驻场抢修、年度演练等增值应急保障条款</w:t>
            </w:r>
            <w:r>
              <w:rPr>
                <w:rFonts w:hint="eastAsia" w:ascii="仿宋" w:hAnsi="仿宋" w:eastAsia="仿宋" w:cs="仿宋"/>
                <w:color w:val="000000"/>
                <w:sz w:val="24"/>
                <w:szCs w:val="24"/>
                <w:lang w:val="en-US" w:eastAsia="zh-CN"/>
              </w:rPr>
              <w:t xml:space="preserve">；得2分。</w:t>
            </w:r>
            <w:r/>
          </w:p>
          <w:p>
            <w:pPr>
              <w:numPr>
                <w:ilvl w:val="0"/>
                <w:numId w:val="9"/>
              </w:numPr>
              <w:rPr>
                <w:rFonts w:hint="default" w:ascii="仿宋" w:hAnsi="仿宋" w:eastAsia="仿宋" w:cs="仿宋"/>
                <w:color w:val="000000"/>
                <w:sz w:val="24"/>
                <w:szCs w:val="24"/>
                <w:lang w:val="en-US" w:eastAsia="zh-CN"/>
              </w:rPr>
            </w:pPr>
            <w:r>
              <w:rPr>
                <w:rFonts w:hint="default" w:ascii="仿宋" w:hAnsi="仿宋" w:eastAsia="仿宋" w:cs="仿宋"/>
                <w:color w:val="000000"/>
                <w:sz w:val="24"/>
                <w:szCs w:val="24"/>
                <w:lang w:val="en-US" w:eastAsia="zh-CN"/>
              </w:rPr>
              <w:t xml:space="preserve">仅笼统提及设立应急方案，无场景细分、处置流程、物资人员配置等实质性落地内容</w:t>
            </w:r>
            <w:r>
              <w:rPr>
                <w:rFonts w:hint="eastAsia" w:ascii="仿宋" w:hAnsi="仿宋" w:eastAsia="仿宋" w:cs="仿宋"/>
                <w:color w:val="000000"/>
                <w:sz w:val="24"/>
                <w:szCs w:val="24"/>
                <w:lang w:val="en-US" w:eastAsia="zh-CN"/>
              </w:rPr>
              <w:t xml:space="preserve">；得1分</w:t>
            </w:r>
            <w:r/>
          </w:p>
          <w:p>
            <w:pPr>
              <w:numPr>
                <w:ilvl w:val="0"/>
                <w:numId w:val="9"/>
              </w:numPr>
              <w:rPr>
                <w:rFonts w:hint="default" w:ascii="仿宋" w:hAnsi="仿宋" w:eastAsia="仿宋" w:cs="仿宋"/>
                <w:color w:val="000000"/>
                <w:sz w:val="24"/>
                <w:szCs w:val="24"/>
                <w:lang w:val="en-US" w:eastAsia="zh-CN"/>
              </w:rPr>
            </w:pPr>
            <w:r>
              <w:rPr>
                <w:rFonts w:hint="default" w:ascii="仿宋" w:hAnsi="仿宋" w:eastAsia="仿宋" w:cs="仿宋"/>
                <w:color w:val="000000"/>
                <w:sz w:val="24"/>
                <w:szCs w:val="24"/>
                <w:lang w:val="en-US" w:eastAsia="zh-CN"/>
              </w:rPr>
              <w:t xml:space="preserve">未提供不得分。</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4</w:t>
            </w:r>
            <w:r/>
          </w:p>
        </w:tc>
      </w:tr>
      <w:tr>
        <w:trPr>
          <w:jc w:val="center"/>
          <w:trHeight w:val="705"/>
        </w:trPr>
        <w:tc>
          <w:tcPr>
            <w:tcBorders>
              <w:left w:val="single" w:color="auto" w:sz="4" w:space="0"/>
              <w:right w:val="single" w:color="auto" w:sz="4" w:space="0"/>
            </w:tcBorders>
            <w:tcW w:w="1341" w:type="dxa"/>
            <w:vAlign w:val="center"/>
            <w:vMerge w:val="continue"/>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auto" w:sz="4" w:space="0"/>
              <w:left w:val="single" w:color="auto" w:sz="4" w:space="0"/>
              <w:right w:val="single" w:color="auto" w:sz="4" w:space="0"/>
            </w:tcBorders>
            <w:tcW w:w="1125"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售后</w:t>
            </w:r>
            <w:r/>
          </w:p>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方案</w:t>
            </w:r>
            <w:r/>
          </w:p>
        </w:tc>
        <w:tc>
          <w:tcPr>
            <w:tcBorders>
              <w:top w:val="single" w:color="auto" w:sz="4" w:space="0"/>
              <w:left w:val="single" w:color="auto" w:sz="4" w:space="0"/>
              <w:bottom w:val="single" w:color="auto" w:sz="4" w:space="0"/>
              <w:right w:val="single" w:color="auto" w:sz="4" w:space="0"/>
            </w:tcBorders>
            <w:tcW w:w="6328" w:type="dxa"/>
            <w:vAlign w:val="center"/>
            <w:textDirection w:val="lrTb"/>
            <w:noWrap w:val="false"/>
          </w:tcPr>
          <w:p>
            <w:pPr>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根据投标人书面承诺的售后质保期限进行评分，不重复计分，以承诺的最高质保期限对应分值计分，</w:t>
            </w:r>
            <w:r>
              <w:rPr>
                <w:rFonts w:hint="eastAsia" w:ascii="仿宋" w:hAnsi="仿宋" w:eastAsia="仿宋" w:cs="仿宋"/>
                <w:color w:val="000000"/>
                <w:sz w:val="24"/>
                <w:szCs w:val="24"/>
                <w:lang w:val="en-US" w:eastAsia="zh-CN"/>
              </w:rPr>
              <w:t xml:space="preserve">最高得2</w:t>
            </w:r>
            <w:r>
              <w:rPr>
                <w:rFonts w:hint="eastAsia" w:ascii="仿宋" w:hAnsi="仿宋" w:eastAsia="仿宋" w:cs="仿宋"/>
                <w:color w:val="000000"/>
                <w:sz w:val="24"/>
                <w:szCs w:val="24"/>
              </w:rPr>
              <w:t xml:space="preserve">分。</w:t>
            </w:r>
            <w:r/>
          </w:p>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承诺售后质保期为</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年的，得</w:t>
            </w: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分；</w:t>
            </w:r>
            <w:r/>
          </w:p>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承诺售后质保期为</w:t>
            </w: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年的，得</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分；</w:t>
            </w:r>
            <w:r/>
          </w:p>
          <w:p>
            <w:pPr>
              <w:rPr>
                <w:rFonts w:hint="eastAsia" w:ascii="仿宋" w:hAnsi="仿宋" w:eastAsia="仿宋" w:cs="仿宋"/>
                <w:color w:val="000000"/>
                <w:sz w:val="24"/>
                <w:szCs w:val="24"/>
              </w:rPr>
            </w:pPr>
            <w:r>
              <w:rPr>
                <w:rFonts w:hint="eastAsia" w:ascii="仿宋" w:hAnsi="仿宋" w:eastAsia="仿宋" w:cs="仿宋"/>
                <w:b w:val="0"/>
                <w:bCs w:val="0"/>
                <w:color w:val="000000"/>
                <w:sz w:val="24"/>
                <w:szCs w:val="24"/>
              </w:rPr>
              <w:t xml:space="preserve">注：货物须提供不少于</w:t>
            </w:r>
            <w:r>
              <w:rPr>
                <w:rFonts w:hint="eastAsia" w:ascii="仿宋" w:hAnsi="仿宋" w:eastAsia="仿宋" w:cs="仿宋"/>
                <w:b w:val="0"/>
                <w:bCs w:val="0"/>
                <w:color w:val="000000"/>
                <w:sz w:val="24"/>
                <w:szCs w:val="24"/>
                <w:lang w:val="en-US" w:eastAsia="zh-CN"/>
              </w:rPr>
              <w:t xml:space="preserve">3</w:t>
            </w:r>
            <w:r>
              <w:rPr>
                <w:rFonts w:hint="eastAsia" w:ascii="仿宋" w:hAnsi="仿宋" w:eastAsia="仿宋" w:cs="仿宋"/>
                <w:b w:val="0"/>
                <w:bCs w:val="0"/>
                <w:color w:val="000000"/>
                <w:sz w:val="24"/>
                <w:szCs w:val="24"/>
              </w:rPr>
              <w:t xml:space="preserve">年的售后质保期，该要求为最低强制性标准，未满足者按无效响应处理。投标人需提供书面质保承诺函（</w:t>
            </w:r>
            <w:r>
              <w:rPr>
                <w:rFonts w:hint="eastAsia" w:ascii="仿宋" w:hAnsi="仿宋" w:eastAsia="仿宋" w:cs="仿宋"/>
                <w:b w:val="0"/>
                <w:bCs w:val="0"/>
                <w:color w:val="000000"/>
                <w:sz w:val="24"/>
                <w:szCs w:val="24"/>
              </w:rPr>
              <w:t xml:space="preserve">格式</w:t>
            </w:r>
            <w:r>
              <w:rPr>
                <w:rFonts w:hint="eastAsia" w:ascii="仿宋" w:hAnsi="仿宋" w:eastAsia="仿宋" w:cs="仿宋"/>
                <w:b w:val="0"/>
                <w:bCs w:val="0"/>
                <w:color w:val="000000"/>
                <w:sz w:val="24"/>
                <w:szCs w:val="24"/>
              </w:rPr>
              <w:t xml:space="preserve">自拟</w:t>
            </w:r>
            <w:r>
              <w:rPr>
                <w:rFonts w:hint="eastAsia" w:ascii="仿宋" w:hAnsi="仿宋" w:eastAsia="仿宋" w:cs="仿宋"/>
                <w:b w:val="0"/>
                <w:bCs w:val="0"/>
                <w:color w:val="000000"/>
                <w:sz w:val="24"/>
                <w:szCs w:val="24"/>
              </w:rPr>
              <w:t xml:space="preserve">，</w:t>
            </w:r>
            <w:r>
              <w:rPr>
                <w:rFonts w:hint="eastAsia" w:ascii="仿宋" w:hAnsi="仿宋" w:eastAsia="仿宋" w:cs="仿宋"/>
                <w:b w:val="0"/>
                <w:bCs w:val="0"/>
                <w:color w:val="000000"/>
                <w:sz w:val="24"/>
                <w:szCs w:val="24"/>
              </w:rPr>
              <w:t xml:space="preserve">加盖</w:t>
            </w:r>
            <w:r>
              <w:rPr>
                <w:rFonts w:hint="eastAsia" w:ascii="仿宋" w:hAnsi="仿宋" w:eastAsia="仿宋" w:cs="仿宋"/>
                <w:b w:val="0"/>
                <w:bCs w:val="0"/>
                <w:color w:val="000000"/>
                <w:sz w:val="24"/>
                <w:szCs w:val="24"/>
                <w:lang w:val="en-US" w:eastAsia="zh-CN"/>
              </w:rPr>
              <w:t xml:space="preserve">电子签</w:t>
            </w:r>
            <w:r>
              <w:rPr>
                <w:rFonts w:hint="eastAsia" w:ascii="仿宋" w:hAnsi="仿宋" w:eastAsia="仿宋" w:cs="仿宋"/>
                <w:b w:val="0"/>
                <w:bCs w:val="0"/>
                <w:color w:val="000000"/>
                <w:sz w:val="24"/>
                <w:szCs w:val="24"/>
              </w:rPr>
              <w:t xml:space="preserve">章）。</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w:t>
            </w:r>
            <w:r/>
          </w:p>
        </w:tc>
      </w:tr>
      <w:tr>
        <w:trPr>
          <w:jc w:val="center"/>
          <w:trHeight w:val="931"/>
        </w:trPr>
        <w:tc>
          <w:tcPr>
            <w:tcBorders>
              <w:left w:val="single" w:color="auto" w:sz="4" w:space="0"/>
              <w:right w:val="single" w:color="auto" w:sz="4" w:space="0"/>
            </w:tcBorders>
            <w:tcW w:w="1341" w:type="dxa"/>
            <w:vAlign w:val="center"/>
            <w:vMerge w:val="restart"/>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商务部分</w:t>
            </w:r>
            <w:r/>
          </w:p>
        </w:tc>
        <w:tc>
          <w:tcPr>
            <w:tcBorders>
              <w:top w:val="single" w:color="auto" w:sz="4" w:space="0"/>
              <w:left w:val="single" w:color="auto" w:sz="4" w:space="0"/>
              <w:bottom w:val="single" w:color="auto" w:sz="4" w:space="0"/>
              <w:right w:val="single" w:color="auto" w:sz="4" w:space="0"/>
            </w:tcBorders>
            <w:tcW w:w="1125"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类似</w:t>
            </w:r>
            <w:r/>
          </w:p>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业绩</w:t>
            </w:r>
            <w:r/>
          </w:p>
        </w:tc>
        <w:tc>
          <w:tcPr>
            <w:tcBorders>
              <w:top w:val="single" w:color="auto" w:sz="4" w:space="0"/>
              <w:left w:val="single" w:color="auto" w:sz="4" w:space="0"/>
              <w:bottom w:val="single" w:color="auto" w:sz="4" w:space="0"/>
              <w:right w:val="single" w:color="auto" w:sz="4" w:space="0"/>
            </w:tcBorders>
            <w:tcW w:w="6328" w:type="dxa"/>
            <w:vAlign w:val="center"/>
            <w:textDirection w:val="lrTb"/>
            <w:noWrap w:val="false"/>
          </w:tcPr>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投标供应商自202</w:t>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年7月1日以来（以合同签订时间为准）承担过类似垃圾压缩机采购项目的业绩，每个有效业绩得1分；最高得3分。</w:t>
            </w:r>
            <w:r/>
          </w:p>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注：</w:t>
            </w:r>
            <w:r>
              <w:rPr>
                <w:rFonts w:hint="eastAsia" w:ascii="仿宋" w:hAnsi="仿宋" w:eastAsia="仿宋" w:cs="仿宋"/>
                <w:color w:val="000000"/>
                <w:sz w:val="24"/>
                <w:szCs w:val="24"/>
                <w:lang w:val="en-US" w:eastAsia="zh-CN"/>
              </w:rPr>
              <w:t xml:space="preserve">同时</w:t>
            </w:r>
            <w:r>
              <w:rPr>
                <w:rFonts w:hint="eastAsia" w:ascii="仿宋" w:hAnsi="仿宋" w:eastAsia="仿宋" w:cs="仿宋"/>
                <w:color w:val="000000"/>
                <w:sz w:val="24"/>
                <w:szCs w:val="24"/>
              </w:rPr>
              <w:t xml:space="preserve">提供业绩合同和中标通知书扫描件加盖单位公章，否则不得分。</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w:t>
            </w:r>
            <w:r/>
          </w:p>
        </w:tc>
      </w:tr>
      <w:tr>
        <w:trPr>
          <w:jc w:val="center"/>
          <w:trHeight w:val="530"/>
        </w:trPr>
        <w:tc>
          <w:tcPr>
            <w:tcBorders>
              <w:left w:val="single" w:color="auto" w:sz="4" w:space="0"/>
              <w:right w:val="single" w:color="auto" w:sz="4" w:space="0"/>
            </w:tcBorders>
            <w:tcW w:w="1341" w:type="dxa"/>
            <w:vAlign w:val="center"/>
            <w:vMerge w:val="continue"/>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auto" w:sz="4" w:space="0"/>
              <w:left w:val="single" w:color="auto" w:sz="4" w:space="0"/>
              <w:right w:val="single" w:color="auto" w:sz="4" w:space="0"/>
            </w:tcBorders>
            <w:tcW w:w="1125" w:type="dxa"/>
            <w:vAlign w:val="center"/>
            <w:textDirection w:val="lrTb"/>
            <w:noWrap w:val="false"/>
          </w:tcPr>
          <w:p>
            <w:pPr>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管理</w:t>
            </w:r>
            <w:r/>
          </w:p>
          <w:p>
            <w:pPr>
              <w:jc w:val="center"/>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体系</w:t>
            </w:r>
            <w:r/>
          </w:p>
        </w:tc>
        <w:tc>
          <w:tcPr>
            <w:tcBorders>
              <w:top w:val="single" w:color="auto" w:sz="4" w:space="0"/>
              <w:left w:val="single" w:color="auto" w:sz="4" w:space="0"/>
              <w:bottom w:val="single" w:color="auto" w:sz="4" w:space="0"/>
              <w:right w:val="single" w:color="auto" w:sz="4" w:space="0"/>
            </w:tcBorders>
            <w:tcW w:w="6328" w:type="dxa"/>
            <w:vAlign w:val="center"/>
            <w:textDirection w:val="lrTb"/>
            <w:noWrap w:val="false"/>
          </w:tcPr>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投标人具有质量管理体系认证、环境管理体系认证、职业健康安全管理体系认证,每提供一项得</w:t>
            </w: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分，最高得</w:t>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分。</w:t>
            </w:r>
            <w:r/>
          </w:p>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提供以上证书扫描件加盖</w:t>
            </w:r>
            <w:r>
              <w:rPr>
                <w:rFonts w:hint="eastAsia" w:ascii="仿宋" w:hAnsi="仿宋" w:eastAsia="仿宋" w:cs="仿宋"/>
                <w:color w:val="000000"/>
                <w:sz w:val="24"/>
                <w:szCs w:val="24"/>
                <w:lang w:val="en-US" w:eastAsia="zh-CN"/>
              </w:rPr>
              <w:t xml:space="preserve">电子签</w:t>
            </w:r>
            <w:r>
              <w:rPr>
                <w:rFonts w:hint="eastAsia" w:ascii="仿宋" w:hAnsi="仿宋" w:eastAsia="仿宋" w:cs="仿宋"/>
                <w:color w:val="000000"/>
                <w:sz w:val="24"/>
                <w:szCs w:val="24"/>
              </w:rPr>
              <w:t xml:space="preserve">章，并要求</w:t>
            </w:r>
            <w:r>
              <w:rPr>
                <w:rFonts w:hint="eastAsia" w:ascii="仿宋" w:hAnsi="仿宋" w:eastAsia="仿宋" w:cs="仿宋"/>
                <w:color w:val="000000"/>
                <w:sz w:val="24"/>
                <w:szCs w:val="24"/>
                <w:lang w:val="en-US" w:eastAsia="zh-CN"/>
              </w:rPr>
              <w:t xml:space="preserve">在</w:t>
            </w:r>
            <w:r>
              <w:rPr>
                <w:rFonts w:hint="eastAsia" w:ascii="仿宋" w:hAnsi="仿宋" w:eastAsia="仿宋" w:cs="仿宋"/>
                <w:color w:val="000000"/>
                <w:sz w:val="24"/>
                <w:szCs w:val="24"/>
              </w:rPr>
              <w:t xml:space="preserve">认证查询系统内查询到相关证书信息提供截图证明，否则不得分。</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w:t>
            </w:r>
            <w:r/>
          </w:p>
        </w:tc>
      </w:tr>
      <w:tr>
        <w:trPr>
          <w:jc w:val="center"/>
          <w:trHeight w:val="1484"/>
        </w:trPr>
        <w:tc>
          <w:tcPr>
            <w:tcBorders>
              <w:left w:val="single" w:color="auto" w:sz="4" w:space="0"/>
              <w:right w:val="single" w:color="auto" w:sz="4" w:space="0"/>
            </w:tcBorders>
            <w:tcW w:w="1341" w:type="dxa"/>
            <w:vAlign w:val="center"/>
            <w:vMerge w:val="continue"/>
            <w:textDirection w:val="lrTb"/>
            <w:noWrap w:val="false"/>
          </w:tcPr>
          <w:p>
            <w:pP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left w:val="single" w:color="auto" w:sz="4" w:space="0"/>
              <w:right w:val="single" w:color="auto" w:sz="4" w:space="0"/>
            </w:tcBorders>
            <w:tcW w:w="1125" w:type="dxa"/>
            <w:vAlign w:val="center"/>
            <w:textDirection w:val="lrTb"/>
            <w:noWrap w:val="false"/>
          </w:tcPr>
          <w:p>
            <w:pPr>
              <w:jc w:val="center"/>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人员证书</w:t>
            </w:r>
            <w:r/>
          </w:p>
        </w:tc>
        <w:tc>
          <w:tcPr>
            <w:tcBorders>
              <w:top w:val="single" w:color="auto" w:sz="4" w:space="0"/>
              <w:left w:val="single" w:color="auto" w:sz="4" w:space="0"/>
              <w:bottom w:val="single" w:color="auto" w:sz="4" w:space="0"/>
              <w:right w:val="single" w:color="auto" w:sz="4" w:space="0"/>
            </w:tcBorders>
            <w:tcW w:w="6328" w:type="dxa"/>
            <w:vAlign w:val="center"/>
            <w:textDirection w:val="lrTb"/>
            <w:noWrap w:val="false"/>
          </w:tcPr>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现场安装人员证书：安装人员须具备低压电工证、熔化焊接与热切割证等对应专业上岗证</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每提供一人得1分，最高得3分。</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提供人员证书及承诺书，承诺书具体内容详见示范格式四加盖电子签章</w:t>
            </w:r>
            <w:r>
              <w:rPr>
                <w:rFonts w:hint="eastAsia" w:ascii="仿宋" w:hAnsi="仿宋" w:eastAsia="仿宋" w:cs="仿宋"/>
                <w:color w:val="000000"/>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3</w:t>
            </w:r>
            <w:r/>
          </w:p>
        </w:tc>
      </w:tr>
    </w:tbl>
    <w:p>
      <w:r/>
      <w:r/>
    </w:p>
    <w:p>
      <w:pPr>
        <w:pStyle w:val="704"/>
        <w:rPr>
          <w:rFonts w:hint="eastAsia" w:ascii="仿宋" w:hAnsi="仿宋" w:eastAsia="仿宋"/>
          <w:sz w:val="28"/>
        </w:rPr>
      </w:pPr>
      <w:r>
        <w:rPr>
          <w:rFonts w:hint="eastAsia" w:ascii="仿宋" w:hAnsi="仿宋" w:eastAsia="仿宋"/>
          <w:sz w:val="28"/>
        </w:rPr>
      </w:r>
      <w:r/>
    </w:p>
    <w:p>
      <w:pPr>
        <w:spacing w:line="520" w:lineRule="exact"/>
        <w:rPr>
          <w:rFonts w:hint="eastAsia" w:ascii="仿宋" w:hAnsi="仿宋" w:eastAsia="仿宋"/>
          <w:b/>
          <w:sz w:val="36"/>
          <w:szCs w:val="36"/>
        </w:rPr>
      </w:pPr>
      <w:r>
        <w:rPr>
          <w:rFonts w:hint="eastAsia" w:ascii="仿宋" w:hAnsi="仿宋" w:eastAsia="仿宋"/>
          <w:b/>
          <w:sz w:val="36"/>
          <w:szCs w:val="36"/>
        </w:rPr>
      </w:r>
      <w:r/>
    </w:p>
    <w:p>
      <w:pPr>
        <w:spacing w:line="520" w:lineRule="exact"/>
        <w:rPr>
          <w:rFonts w:hint="eastAsia" w:ascii="仿宋" w:hAnsi="仿宋" w:eastAsia="仿宋"/>
          <w:b/>
          <w:sz w:val="36"/>
          <w:szCs w:val="36"/>
        </w:rPr>
      </w:pPr>
      <w:r>
        <w:rPr>
          <w:rFonts w:hint="eastAsia" w:ascii="仿宋" w:hAnsi="仿宋" w:eastAsia="仿宋"/>
          <w:b/>
          <w:sz w:val="36"/>
          <w:szCs w:val="36"/>
        </w:rPr>
      </w:r>
      <w:r/>
    </w:p>
    <w:p>
      <w:pPr>
        <w:spacing w:line="520" w:lineRule="exact"/>
        <w:rPr>
          <w:rFonts w:hint="eastAsia" w:ascii="仿宋" w:hAnsi="仿宋" w:eastAsia="仿宋"/>
          <w:b/>
          <w:sz w:val="36"/>
          <w:szCs w:val="36"/>
        </w:rPr>
      </w:pPr>
      <w:r>
        <w:rPr>
          <w:rFonts w:hint="eastAsia" w:ascii="仿宋" w:hAnsi="仿宋" w:eastAsia="仿宋"/>
          <w:b/>
          <w:sz w:val="36"/>
          <w:szCs w:val="36"/>
        </w:rPr>
      </w:r>
      <w:r/>
    </w:p>
    <w:p>
      <w:pPr>
        <w:spacing w:line="520" w:lineRule="exact"/>
        <w:rPr>
          <w:rFonts w:hint="eastAsia" w:ascii="仿宋" w:hAnsi="仿宋" w:eastAsia="仿宋"/>
          <w:b/>
          <w:sz w:val="36"/>
          <w:szCs w:val="36"/>
        </w:rPr>
      </w:pPr>
      <w:r>
        <w:rPr>
          <w:rFonts w:hint="eastAsia" w:ascii="仿宋" w:hAnsi="仿宋" w:eastAsia="仿宋"/>
          <w:b/>
          <w:sz w:val="36"/>
          <w:szCs w:val="36"/>
        </w:rPr>
      </w:r>
      <w:r/>
    </w:p>
    <w:p>
      <w:pPr>
        <w:spacing w:line="520" w:lineRule="exact"/>
        <w:rPr>
          <w:rFonts w:hint="eastAsia" w:ascii="仿宋" w:hAnsi="仿宋" w:eastAsia="仿宋"/>
          <w:b/>
          <w:sz w:val="36"/>
          <w:szCs w:val="36"/>
        </w:rPr>
      </w:pPr>
      <w:r>
        <w:rPr>
          <w:rFonts w:hint="eastAsia" w:ascii="仿宋" w:hAnsi="仿宋" w:eastAsia="仿宋"/>
          <w:b/>
          <w:sz w:val="36"/>
          <w:szCs w:val="36"/>
        </w:rPr>
      </w:r>
      <w:r/>
    </w:p>
    <w:p>
      <w:pPr>
        <w:spacing w:line="520" w:lineRule="exact"/>
        <w:rPr>
          <w:rFonts w:hint="eastAsia" w:ascii="仿宋" w:hAnsi="仿宋" w:eastAsia="仿宋"/>
          <w:b/>
          <w:sz w:val="36"/>
          <w:szCs w:val="36"/>
        </w:rPr>
      </w:pPr>
      <w:r>
        <w:rPr>
          <w:rFonts w:hint="eastAsia" w:ascii="仿宋" w:hAnsi="仿宋" w:eastAsia="仿宋"/>
          <w:b/>
          <w:sz w:val="36"/>
          <w:szCs w:val="36"/>
        </w:rPr>
      </w:r>
      <w:r/>
    </w:p>
    <w:p>
      <w:pPr>
        <w:spacing w:line="520" w:lineRule="exact"/>
        <w:rPr>
          <w:rFonts w:hint="eastAsia" w:ascii="仿宋" w:hAnsi="仿宋" w:eastAsia="仿宋"/>
          <w:b/>
          <w:sz w:val="36"/>
          <w:szCs w:val="36"/>
        </w:rPr>
      </w:pPr>
      <w:r>
        <w:rPr>
          <w:rFonts w:hint="eastAsia" w:ascii="仿宋" w:hAnsi="仿宋" w:eastAsia="仿宋"/>
          <w:b/>
          <w:sz w:val="36"/>
          <w:szCs w:val="36"/>
        </w:rPr>
      </w:r>
      <w:r/>
    </w:p>
    <w:p>
      <w:pPr>
        <w:spacing w:line="520" w:lineRule="exact"/>
        <w:rPr>
          <w:rFonts w:hint="eastAsia" w:ascii="仿宋" w:hAnsi="仿宋" w:eastAsia="仿宋"/>
          <w:b/>
          <w:sz w:val="36"/>
          <w:szCs w:val="36"/>
        </w:rPr>
      </w:pPr>
      <w:r>
        <w:rPr>
          <w:rFonts w:hint="eastAsia" w:ascii="仿宋" w:hAnsi="仿宋" w:eastAsia="仿宋"/>
          <w:b/>
          <w:sz w:val="36"/>
          <w:szCs w:val="36"/>
        </w:rPr>
      </w:r>
      <w:r/>
    </w:p>
    <w:p>
      <w:pPr>
        <w:spacing w:line="520" w:lineRule="exact"/>
        <w:rPr>
          <w:rFonts w:hint="eastAsia" w:ascii="仿宋" w:hAnsi="仿宋" w:eastAsia="仿宋"/>
          <w:b/>
          <w:sz w:val="36"/>
          <w:szCs w:val="36"/>
        </w:rPr>
      </w:pPr>
      <w:r>
        <w:rPr>
          <w:rFonts w:hint="eastAsia" w:ascii="仿宋" w:hAnsi="仿宋" w:eastAsia="仿宋"/>
          <w:b/>
          <w:sz w:val="36"/>
          <w:szCs w:val="36"/>
        </w:rPr>
      </w:r>
      <w:r/>
    </w:p>
    <w:p>
      <w:pPr>
        <w:spacing w:line="520" w:lineRule="exact"/>
        <w:rPr>
          <w:rFonts w:hint="eastAsia" w:ascii="仿宋" w:hAnsi="仿宋" w:eastAsia="仿宋"/>
          <w:b/>
          <w:sz w:val="36"/>
          <w:szCs w:val="36"/>
        </w:rPr>
      </w:pPr>
      <w:r>
        <w:rPr>
          <w:rFonts w:hint="eastAsia" w:ascii="仿宋" w:hAnsi="仿宋" w:eastAsia="仿宋"/>
          <w:b/>
          <w:sz w:val="36"/>
          <w:szCs w:val="36"/>
        </w:rPr>
      </w:r>
      <w:r/>
    </w:p>
    <w:p>
      <w:pPr>
        <w:pStyle w:val="697"/>
        <w:rPr>
          <w:rFonts w:hint="eastAsia" w:ascii="仿宋" w:hAnsi="仿宋" w:eastAsia="仿宋"/>
          <w:b/>
          <w:sz w:val="36"/>
          <w:szCs w:val="36"/>
        </w:rPr>
      </w:pPr>
      <w:r>
        <w:rPr>
          <w:rFonts w:hint="eastAsia" w:ascii="仿宋" w:hAnsi="仿宋" w:eastAsia="仿宋"/>
          <w:b/>
          <w:sz w:val="36"/>
          <w:szCs w:val="36"/>
        </w:rPr>
      </w:r>
      <w:r/>
    </w:p>
    <w:p>
      <w:pPr>
        <w:pStyle w:val="697"/>
        <w:rPr>
          <w:rFonts w:hint="eastAsia" w:ascii="仿宋" w:hAnsi="仿宋" w:eastAsia="仿宋"/>
          <w:b/>
          <w:sz w:val="36"/>
          <w:szCs w:val="36"/>
        </w:rPr>
      </w:pPr>
      <w:r>
        <w:rPr>
          <w:rFonts w:hint="eastAsia" w:ascii="仿宋" w:hAnsi="仿宋" w:eastAsia="仿宋"/>
          <w:b/>
          <w:sz w:val="36"/>
          <w:szCs w:val="36"/>
        </w:rPr>
      </w:r>
      <w:r/>
    </w:p>
    <w:p>
      <w:pPr>
        <w:pStyle w:val="697"/>
        <w:rPr>
          <w:rFonts w:hint="eastAsia" w:ascii="仿宋" w:hAnsi="仿宋" w:eastAsia="仿宋"/>
          <w:b/>
          <w:sz w:val="36"/>
          <w:szCs w:val="36"/>
        </w:rPr>
      </w:pPr>
      <w:r>
        <w:rPr>
          <w:rFonts w:hint="eastAsia" w:ascii="仿宋" w:hAnsi="仿宋" w:eastAsia="仿宋"/>
          <w:b/>
          <w:sz w:val="36"/>
          <w:szCs w:val="36"/>
        </w:rPr>
      </w:r>
      <w:r/>
    </w:p>
    <w:p>
      <w:pPr>
        <w:pStyle w:val="697"/>
        <w:rPr>
          <w:rFonts w:hint="eastAsia" w:ascii="仿宋" w:hAnsi="仿宋" w:eastAsia="仿宋"/>
          <w:b/>
          <w:sz w:val="36"/>
          <w:szCs w:val="36"/>
        </w:rPr>
      </w:pPr>
      <w:r>
        <w:rPr>
          <w:rFonts w:hint="eastAsia" w:ascii="仿宋" w:hAnsi="仿宋" w:eastAsia="仿宋"/>
          <w:b/>
          <w:sz w:val="36"/>
          <w:szCs w:val="36"/>
        </w:rPr>
      </w:r>
      <w:r/>
    </w:p>
    <w:p>
      <w:pPr>
        <w:jc w:val="center"/>
        <w:spacing w:line="520" w:lineRule="exact"/>
        <w:rPr>
          <w:rFonts w:hint="eastAsia" w:ascii="仿宋" w:hAnsi="仿宋" w:eastAsia="仿宋"/>
          <w:b/>
          <w:bCs/>
          <w:sz w:val="36"/>
          <w:szCs w:val="36"/>
        </w:rPr>
      </w:pPr>
      <w:r>
        <w:rPr>
          <w:rFonts w:hint="eastAsia" w:ascii="仿宋" w:hAnsi="仿宋" w:eastAsia="仿宋"/>
          <w:b/>
          <w:sz w:val="36"/>
          <w:szCs w:val="36"/>
        </w:rPr>
        <w:t xml:space="preserve">第四章  合同格式及条款</w:t>
      </w:r>
      <w:r/>
    </w:p>
    <w:p>
      <w:pPr>
        <w:ind w:firstLine="560"/>
        <w:spacing w:line="360" w:lineRule="auto"/>
        <w:tabs>
          <w:tab w:val="left" w:pos="180" w:leader="none"/>
        </w:tabs>
        <w:rPr>
          <w:rFonts w:hint="eastAsia" w:ascii="仿宋" w:hAnsi="仿宋" w:eastAsia="仿宋" w:cs="仿宋"/>
          <w:sz w:val="32"/>
        </w:rPr>
      </w:pPr>
      <w:r>
        <w:rPr>
          <w:rFonts w:hint="eastAsia" w:ascii="仿宋" w:hAnsi="仿宋" w:eastAsia="仿宋" w:cs="仿宋"/>
          <w:bCs/>
          <w:sz w:val="28"/>
          <w:szCs w:val="28"/>
        </w:rPr>
        <w:t xml:space="preserve">注：以下为采购人提出中标后签订本项目合同的条款，供应商必须实质性响应，中标供应商不得提出实质性的修改，关于专用条款将由采购人与中标供应商结合本项目具体情况协商后签订。</w:t>
      </w:r>
      <w:r/>
    </w:p>
    <w:p>
      <w:pPr>
        <w:pStyle w:val="707"/>
        <w:jc w:val="center"/>
        <w:spacing w:line="360" w:lineRule="auto"/>
        <w:rPr>
          <w:rFonts w:hint="eastAsia" w:ascii="仿宋" w:hAnsi="仿宋" w:eastAsia="仿宋" w:cs="仿宋"/>
          <w:b/>
          <w:bCs/>
          <w:sz w:val="32"/>
          <w:szCs w:val="32"/>
        </w:rPr>
      </w:pPr>
      <w:r>
        <w:rPr>
          <w:rFonts w:hint="eastAsia" w:ascii="仿宋" w:hAnsi="仿宋" w:eastAsia="仿宋" w:cs="仿宋"/>
          <w:b/>
          <w:bCs/>
          <w:sz w:val="32"/>
          <w:szCs w:val="32"/>
        </w:rPr>
        <w:t xml:space="preserve">一、设备采购合同</w:t>
      </w:r>
      <w:r/>
    </w:p>
    <w:p>
      <w:pPr>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甲方：</w:t>
      </w:r>
      <w:r/>
    </w:p>
    <w:p>
      <w:pPr>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乙方： </w:t>
      </w:r>
      <w:r/>
    </w:p>
    <w:p>
      <w:pPr>
        <w:ind w:firstLine="560"/>
        <w:spacing w:line="360" w:lineRule="auto"/>
        <w:tabs>
          <w:tab w:val="left" w:pos="420" w:leader="none"/>
        </w:tabs>
        <w:rPr>
          <w:rFonts w:hint="eastAsia" w:ascii="仿宋" w:hAnsi="仿宋" w:eastAsia="仿宋" w:cs="仿宋"/>
          <w:color w:val="auto"/>
          <w:sz w:val="28"/>
          <w:szCs w:val="28"/>
        </w:rPr>
      </w:pPr>
      <w:r>
        <w:rPr>
          <w:rFonts w:hint="eastAsia" w:ascii="仿宋" w:hAnsi="仿宋" w:eastAsia="仿宋" w:cs="仿宋"/>
          <w:color w:val="auto"/>
          <w:sz w:val="28"/>
          <w:szCs w:val="28"/>
        </w:rPr>
        <w:t xml:space="preserve">一、采购清单详见下表</w:t>
      </w:r>
      <w:r/>
    </w:p>
    <w:tbl>
      <w:tblPr>
        <w:tblStyle w:val="696"/>
        <w:tblW w:w="4979" w:type="pct"/>
        <w:jc w:val="center"/>
        <w:tblBorders>
          <w:top w:val="single" w:color="auto" w:sz="4" w:space="0"/>
          <w:left w:val="single" w:color="auto" w:sz="2" w:space="0"/>
          <w:bottom w:val="single" w:color="auto" w:sz="4" w:space="0"/>
          <w:right w:val="single" w:color="auto" w:sz="4" w:space="0"/>
          <w:insideH w:val="single" w:color="auto" w:sz="2"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83"/>
        <w:gridCol w:w="791"/>
        <w:gridCol w:w="1269"/>
        <w:gridCol w:w="790"/>
        <w:gridCol w:w="774"/>
        <w:gridCol w:w="1516"/>
        <w:gridCol w:w="1609"/>
        <w:gridCol w:w="1889"/>
      </w:tblGrid>
      <w:tr>
        <w:trPr>
          <w:cantSplit/>
          <w:jc w:val="center"/>
          <w:trHeight w:val="616" w:hRule="exact"/>
        </w:trPr>
        <w:tc>
          <w:tcPr>
            <w:tcBorders>
              <w:top w:val="single" w:color="auto" w:sz="4" w:space="0"/>
              <w:left w:val="single" w:color="auto" w:sz="2" w:space="0"/>
              <w:bottom w:val="single" w:color="auto" w:sz="2" w:space="0"/>
              <w:right w:val="single" w:color="auto" w:sz="4" w:space="0"/>
            </w:tcBorders>
            <w:tcW w:w="646" w:type="pct"/>
            <w:vAlign w:val="center"/>
            <w:textDirection w:val="lrTb"/>
            <w:noWrap w:val="false"/>
          </w:tcPr>
          <w:p>
            <w:pPr>
              <w:jc w:val="center"/>
              <w:spacing w:line="360" w:lineRule="auto"/>
              <w:rPr>
                <w:rFonts w:hint="eastAsia" w:ascii="仿宋" w:hAnsi="仿宋" w:eastAsia="仿宋" w:cs="仿宋"/>
                <w:color w:val="auto"/>
                <w:sz w:val="24"/>
              </w:rPr>
            </w:pPr>
            <w:r/>
            <w:bookmarkStart w:id="36" w:name="_Hlk37262289"/>
            <w:r>
              <w:rPr>
                <w:rFonts w:hint="eastAsia" w:ascii="仿宋" w:hAnsi="仿宋" w:eastAsia="仿宋" w:cs="仿宋"/>
                <w:color w:val="auto"/>
                <w:sz w:val="24"/>
              </w:rPr>
              <w:t xml:space="preserve">设备名称</w:t>
            </w:r>
            <w:r/>
          </w:p>
        </w:tc>
        <w:tc>
          <w:tcPr>
            <w:tcBorders>
              <w:top w:val="single" w:color="auto" w:sz="4" w:space="0"/>
              <w:left w:val="single" w:color="auto" w:sz="4" w:space="0"/>
              <w:bottom w:val="single" w:color="auto" w:sz="2" w:space="0"/>
              <w:right w:val="single" w:color="auto" w:sz="4" w:space="0"/>
            </w:tcBorders>
            <w:tcW w:w="398" w:type="pct"/>
            <w:vAlign w:val="center"/>
            <w:textDirection w:val="lrTb"/>
            <w:noWrap w:val="false"/>
          </w:tcPr>
          <w:p>
            <w:pPr>
              <w:jc w:val="cente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品牌</w:t>
            </w:r>
            <w:r/>
          </w:p>
        </w:tc>
        <w:tc>
          <w:tcPr>
            <w:tcBorders>
              <w:top w:val="single" w:color="auto" w:sz="4" w:space="0"/>
              <w:left w:val="single" w:color="auto" w:sz="4" w:space="0"/>
              <w:bottom w:val="single" w:color="auto" w:sz="2" w:space="0"/>
              <w:right w:val="single" w:color="auto" w:sz="4" w:space="0"/>
            </w:tcBorders>
            <w:tcW w:w="639" w:type="pct"/>
            <w:vAlign w:val="center"/>
            <w:textDirection w:val="lrTb"/>
            <w:noWrap w:val="false"/>
          </w:tcPr>
          <w:p>
            <w:pPr>
              <w:jc w:val="cente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规格型号</w:t>
            </w:r>
            <w:r/>
          </w:p>
        </w:tc>
        <w:tc>
          <w:tcPr>
            <w:tcBorders>
              <w:top w:val="single" w:color="auto" w:sz="4" w:space="0"/>
              <w:left w:val="single" w:color="auto" w:sz="4" w:space="0"/>
              <w:bottom w:val="single" w:color="auto" w:sz="2" w:space="0"/>
              <w:right w:val="single" w:color="auto" w:sz="4" w:space="0"/>
            </w:tcBorders>
            <w:tcW w:w="398" w:type="pct"/>
            <w:vAlign w:val="center"/>
            <w:textDirection w:val="lrTb"/>
            <w:noWrap w:val="false"/>
          </w:tcPr>
          <w:p>
            <w:pPr>
              <w:jc w:val="cente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产地</w:t>
            </w:r>
            <w:r/>
          </w:p>
        </w:tc>
        <w:tc>
          <w:tcPr>
            <w:tcBorders>
              <w:top w:val="single" w:color="auto" w:sz="4" w:space="0"/>
              <w:left w:val="single" w:color="auto" w:sz="4" w:space="0"/>
              <w:bottom w:val="single" w:color="auto" w:sz="2" w:space="0"/>
              <w:right w:val="single" w:color="auto" w:sz="4" w:space="0"/>
            </w:tcBorders>
            <w:tcW w:w="390" w:type="pct"/>
            <w:vAlign w:val="center"/>
            <w:textDirection w:val="lrTb"/>
            <w:noWrap w:val="false"/>
          </w:tcPr>
          <w:p>
            <w:pPr>
              <w:jc w:val="cente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数量</w:t>
            </w:r>
            <w:r/>
          </w:p>
        </w:tc>
        <w:tc>
          <w:tcPr>
            <w:tcBorders>
              <w:top w:val="single" w:color="auto" w:sz="4" w:space="0"/>
              <w:left w:val="single" w:color="auto" w:sz="4" w:space="0"/>
              <w:bottom w:val="single" w:color="auto" w:sz="2" w:space="0"/>
              <w:right w:val="single" w:color="auto" w:sz="4" w:space="0"/>
            </w:tcBorders>
            <w:tcW w:w="764" w:type="pct"/>
            <w:vAlign w:val="center"/>
            <w:textDirection w:val="lrTb"/>
            <w:noWrap w:val="false"/>
          </w:tcPr>
          <w:p>
            <w:pPr>
              <w:jc w:val="cente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单价（元）</w:t>
            </w:r>
            <w:r/>
          </w:p>
        </w:tc>
        <w:tc>
          <w:tcPr>
            <w:tcBorders>
              <w:top w:val="single" w:color="auto" w:sz="4" w:space="0"/>
              <w:left w:val="single" w:color="auto" w:sz="4" w:space="0"/>
              <w:bottom w:val="single" w:color="auto" w:sz="2" w:space="0"/>
              <w:right w:val="single" w:color="auto" w:sz="4" w:space="0"/>
            </w:tcBorders>
            <w:tcW w:w="810" w:type="pct"/>
            <w:vAlign w:val="center"/>
            <w:textDirection w:val="lrTb"/>
            <w:noWrap w:val="false"/>
          </w:tcPr>
          <w:p>
            <w:pPr>
              <w:jc w:val="center"/>
              <w:spacing w:line="360" w:lineRule="auto"/>
              <w:rPr>
                <w:rFonts w:hint="eastAsia" w:ascii="仿宋" w:hAnsi="仿宋" w:eastAsia="仿宋" w:cs="仿宋"/>
                <w:color w:val="auto"/>
                <w:sz w:val="24"/>
                <w:u w:val="single"/>
              </w:rPr>
            </w:pPr>
            <w:r>
              <w:rPr>
                <w:rFonts w:hint="eastAsia" w:ascii="仿宋" w:hAnsi="仿宋" w:eastAsia="仿宋" w:cs="仿宋"/>
                <w:color w:val="auto"/>
                <w:sz w:val="24"/>
              </w:rPr>
              <w:t xml:space="preserve">合计（元）</w:t>
            </w:r>
            <w:r/>
          </w:p>
        </w:tc>
        <w:tc>
          <w:tcPr>
            <w:tcBorders>
              <w:top w:val="single" w:color="auto" w:sz="4" w:space="0"/>
              <w:left w:val="single" w:color="auto" w:sz="4" w:space="0"/>
              <w:bottom w:val="single" w:color="auto" w:sz="2" w:space="0"/>
              <w:right w:val="single" w:color="auto" w:sz="4" w:space="0"/>
            </w:tcBorders>
            <w:tcW w:w="952" w:type="pct"/>
            <w:vAlign w:val="center"/>
            <w:textDirection w:val="lrTb"/>
            <w:noWrap w:val="false"/>
          </w:tcPr>
          <w:p>
            <w:pPr>
              <w:jc w:val="cente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备注</w:t>
            </w:r>
            <w:bookmarkEnd w:id="36"/>
            <w:r/>
            <w:r/>
          </w:p>
        </w:tc>
      </w:tr>
      <w:tr>
        <w:trPr>
          <w:cantSplit/>
          <w:jc w:val="center"/>
          <w:trHeight w:val="436"/>
        </w:trPr>
        <w:tc>
          <w:tcPr>
            <w:tcBorders>
              <w:top w:val="single" w:color="auto" w:sz="2" w:space="0"/>
              <w:left w:val="single" w:color="auto" w:sz="2" w:space="0"/>
              <w:bottom w:val="single" w:color="auto" w:sz="2" w:space="0"/>
              <w:right w:val="single" w:color="auto" w:sz="4" w:space="0"/>
            </w:tcBorders>
            <w:tcW w:w="646" w:type="pct"/>
            <w:vAlign w:val="center"/>
            <w:textDirection w:val="lrTb"/>
            <w:noWrap w:val="false"/>
          </w:tcPr>
          <w:p>
            <w:pPr>
              <w:jc w:val="cente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2" w:space="0"/>
              <w:left w:val="single" w:color="auto" w:sz="4" w:space="0"/>
              <w:bottom w:val="single" w:color="auto" w:sz="2" w:space="0"/>
              <w:right w:val="single" w:color="auto" w:sz="4" w:space="0"/>
            </w:tcBorders>
            <w:tcW w:w="398" w:type="pct"/>
            <w:vAlign w:val="center"/>
            <w:textDirection w:val="lrTb"/>
            <w:noWrap w:val="false"/>
          </w:tcPr>
          <w:p>
            <w:pPr>
              <w:jc w:val="cente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2" w:space="0"/>
              <w:left w:val="single" w:color="auto" w:sz="4" w:space="0"/>
              <w:bottom w:val="single" w:color="auto" w:sz="2" w:space="0"/>
              <w:right w:val="single" w:color="auto" w:sz="4" w:space="0"/>
            </w:tcBorders>
            <w:tcW w:w="639" w:type="pct"/>
            <w:vAlign w:val="center"/>
            <w:textDirection w:val="lrTb"/>
            <w:noWrap w:val="false"/>
          </w:tcPr>
          <w:p>
            <w:pPr>
              <w:jc w:val="cente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2" w:space="0"/>
              <w:left w:val="single" w:color="auto" w:sz="4" w:space="0"/>
              <w:bottom w:val="single" w:color="auto" w:sz="2" w:space="0"/>
              <w:right w:val="single" w:color="auto" w:sz="4" w:space="0"/>
            </w:tcBorders>
            <w:tcW w:w="398" w:type="pct"/>
            <w:vAlign w:val="center"/>
            <w:textDirection w:val="lrTb"/>
            <w:noWrap w:val="false"/>
          </w:tcPr>
          <w:p>
            <w:pPr>
              <w:jc w:val="cente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2" w:space="0"/>
              <w:left w:val="single" w:color="auto" w:sz="4" w:space="0"/>
              <w:bottom w:val="single" w:color="auto" w:sz="2" w:space="0"/>
              <w:right w:val="single" w:color="auto" w:sz="4" w:space="0"/>
            </w:tcBorders>
            <w:tcW w:w="390" w:type="pct"/>
            <w:vAlign w:val="center"/>
            <w:textDirection w:val="lrTb"/>
            <w:noWrap w:val="false"/>
          </w:tcPr>
          <w:p>
            <w:pPr>
              <w:jc w:val="cente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2" w:space="0"/>
              <w:left w:val="single" w:color="auto" w:sz="4" w:space="0"/>
              <w:bottom w:val="single" w:color="auto" w:sz="2" w:space="0"/>
              <w:right w:val="single" w:color="auto" w:sz="4" w:space="0"/>
            </w:tcBorders>
            <w:tcW w:w="764" w:type="pct"/>
            <w:vAlign w:val="center"/>
            <w:textDirection w:val="lrTb"/>
            <w:noWrap w:val="false"/>
          </w:tcPr>
          <w:p>
            <w:pPr>
              <w:jc w:val="cente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2" w:space="0"/>
              <w:left w:val="single" w:color="auto" w:sz="4" w:space="0"/>
              <w:bottom w:val="single" w:color="auto" w:sz="2" w:space="0"/>
              <w:right w:val="single" w:color="auto" w:sz="4" w:space="0"/>
            </w:tcBorders>
            <w:tcW w:w="810" w:type="pct"/>
            <w:vAlign w:val="center"/>
            <w:textDirection w:val="lrTb"/>
            <w:noWrap w:val="false"/>
          </w:tcPr>
          <w:p>
            <w:pPr>
              <w:jc w:val="cente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2" w:space="0"/>
              <w:left w:val="single" w:color="auto" w:sz="4" w:space="0"/>
              <w:bottom w:val="single" w:color="auto" w:sz="4" w:space="0"/>
              <w:right w:val="single" w:color="auto" w:sz="4" w:space="0"/>
            </w:tcBorders>
            <w:tcW w:w="952" w:type="pct"/>
            <w:vAlign w:val="center"/>
            <w:textDirection w:val="lrTb"/>
            <w:noWrap w:val="false"/>
          </w:tcPr>
          <w:p>
            <w:pPr>
              <w:jc w:val="cente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详见附件</w:t>
            </w:r>
            <w:r/>
          </w:p>
        </w:tc>
      </w:tr>
      <w:tr>
        <w:trPr>
          <w:cantSplit/>
          <w:jc w:val="center"/>
          <w:trHeight w:val="436"/>
        </w:trPr>
        <w:tc>
          <w:tcPr>
            <w:tcBorders>
              <w:top w:val="single" w:color="auto" w:sz="2" w:space="0"/>
              <w:left w:val="single" w:color="auto" w:sz="2" w:space="0"/>
              <w:bottom w:val="single" w:color="auto" w:sz="2" w:space="0"/>
              <w:right w:val="single" w:color="auto" w:sz="4" w:space="0"/>
            </w:tcBorders>
            <w:tcW w:w="646" w:type="pct"/>
            <w:vAlign w:val="center"/>
            <w:textDirection w:val="lrTb"/>
            <w:noWrap w:val="false"/>
          </w:tcPr>
          <w:p>
            <w:pPr>
              <w:jc w:val="cente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2" w:space="0"/>
              <w:left w:val="single" w:color="auto" w:sz="4" w:space="0"/>
              <w:bottom w:val="single" w:color="auto" w:sz="2" w:space="0"/>
              <w:right w:val="single" w:color="auto" w:sz="4" w:space="0"/>
            </w:tcBorders>
            <w:tcW w:w="398" w:type="pct"/>
            <w:vAlign w:val="center"/>
            <w:textDirection w:val="lrTb"/>
            <w:noWrap w:val="false"/>
          </w:tcPr>
          <w:p>
            <w:pPr>
              <w:jc w:val="cente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2" w:space="0"/>
              <w:left w:val="single" w:color="auto" w:sz="4" w:space="0"/>
              <w:bottom w:val="single" w:color="auto" w:sz="2" w:space="0"/>
              <w:right w:val="single" w:color="auto" w:sz="4" w:space="0"/>
            </w:tcBorders>
            <w:tcW w:w="639" w:type="pct"/>
            <w:vAlign w:val="center"/>
            <w:textDirection w:val="lrTb"/>
            <w:noWrap w:val="false"/>
          </w:tcPr>
          <w:p>
            <w:pPr>
              <w:jc w:val="cente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2" w:space="0"/>
              <w:left w:val="single" w:color="auto" w:sz="4" w:space="0"/>
              <w:bottom w:val="single" w:color="auto" w:sz="2" w:space="0"/>
              <w:right w:val="single" w:color="auto" w:sz="4" w:space="0"/>
            </w:tcBorders>
            <w:tcW w:w="398" w:type="pct"/>
            <w:vAlign w:val="center"/>
            <w:textDirection w:val="lrTb"/>
            <w:noWrap w:val="false"/>
          </w:tcPr>
          <w:p>
            <w:pPr>
              <w:jc w:val="cente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2" w:space="0"/>
              <w:left w:val="single" w:color="auto" w:sz="4" w:space="0"/>
              <w:bottom w:val="single" w:color="auto" w:sz="2" w:space="0"/>
              <w:right w:val="single" w:color="auto" w:sz="4" w:space="0"/>
            </w:tcBorders>
            <w:tcW w:w="390" w:type="pct"/>
            <w:vAlign w:val="center"/>
            <w:textDirection w:val="lrTb"/>
            <w:noWrap w:val="false"/>
          </w:tcPr>
          <w:p>
            <w:pPr>
              <w:jc w:val="cente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2" w:space="0"/>
              <w:left w:val="single" w:color="auto" w:sz="4" w:space="0"/>
              <w:bottom w:val="single" w:color="auto" w:sz="2" w:space="0"/>
              <w:right w:val="single" w:color="auto" w:sz="4" w:space="0"/>
            </w:tcBorders>
            <w:tcW w:w="764" w:type="pct"/>
            <w:vAlign w:val="center"/>
            <w:textDirection w:val="lrTb"/>
            <w:noWrap w:val="false"/>
          </w:tcPr>
          <w:p>
            <w:pPr>
              <w:jc w:val="cente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2" w:space="0"/>
              <w:left w:val="single" w:color="auto" w:sz="4" w:space="0"/>
              <w:bottom w:val="single" w:color="auto" w:sz="2" w:space="0"/>
              <w:right w:val="single" w:color="auto" w:sz="4" w:space="0"/>
            </w:tcBorders>
            <w:tcW w:w="810" w:type="pct"/>
            <w:vAlign w:val="center"/>
            <w:textDirection w:val="lrTb"/>
            <w:noWrap w:val="false"/>
          </w:tcPr>
          <w:p>
            <w:pPr>
              <w:jc w:val="center"/>
              <w:spacing w:line="360" w:lineRule="auto"/>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2" w:space="0"/>
              <w:left w:val="single" w:color="auto" w:sz="4" w:space="0"/>
              <w:bottom w:val="single" w:color="auto" w:sz="4" w:space="0"/>
              <w:right w:val="single" w:color="auto" w:sz="4" w:space="0"/>
            </w:tcBorders>
            <w:tcW w:w="952" w:type="pct"/>
            <w:vAlign w:val="center"/>
            <w:textDirection w:val="lrTb"/>
            <w:noWrap w:val="false"/>
          </w:tcPr>
          <w:p>
            <w:pPr>
              <w:jc w:val="center"/>
              <w:spacing w:line="360" w:lineRule="auto"/>
              <w:rPr>
                <w:rFonts w:hint="eastAsia" w:ascii="仿宋" w:hAnsi="仿宋" w:eastAsia="仿宋" w:cs="仿宋"/>
                <w:color w:val="auto"/>
                <w:sz w:val="24"/>
              </w:rPr>
            </w:pPr>
            <w:r>
              <w:rPr>
                <w:rFonts w:hint="eastAsia" w:ascii="仿宋" w:hAnsi="仿宋" w:eastAsia="仿宋" w:cs="仿宋"/>
                <w:color w:val="auto"/>
                <w:sz w:val="24"/>
              </w:rPr>
              <w:t xml:space="preserve">详见附件</w:t>
            </w:r>
            <w:r/>
          </w:p>
        </w:tc>
      </w:tr>
    </w:tbl>
    <w:p>
      <w:pPr>
        <w:ind w:firstLine="560"/>
        <w:spacing w:line="520" w:lineRule="exact"/>
        <w:tabs>
          <w:tab w:val="left" w:pos="420" w:leader="none"/>
        </w:tabs>
        <w:rPr>
          <w:rFonts w:hint="eastAsia" w:ascii="仿宋" w:hAnsi="仿宋" w:eastAsia="仿宋" w:cs="仿宋"/>
          <w:color w:val="auto"/>
          <w:sz w:val="28"/>
          <w:szCs w:val="28"/>
        </w:rPr>
      </w:pPr>
      <w:r>
        <w:rPr>
          <w:rFonts w:hint="eastAsia" w:ascii="仿宋" w:hAnsi="仿宋" w:eastAsia="仿宋" w:cs="仿宋"/>
          <w:color w:val="auto"/>
          <w:sz w:val="28"/>
          <w:szCs w:val="28"/>
        </w:rPr>
        <w:t xml:space="preserve">注：上述价格含设备制造、包装、仓储、运输、安装及验收合格之前及保修期内备品、备件发生的所有含税费用，以及包装拆除物的清理费用。</w:t>
      </w:r>
      <w:r/>
    </w:p>
    <w:p>
      <w:pPr>
        <w:ind w:firstLine="560"/>
        <w:spacing w:line="520" w:lineRule="exact"/>
        <w:tabs>
          <w:tab w:val="left" w:pos="420" w:leader="none"/>
        </w:tabs>
        <w:rPr>
          <w:rFonts w:hint="eastAsia" w:ascii="仿宋" w:hAnsi="仿宋" w:eastAsia="仿宋" w:cs="仿宋"/>
          <w:color w:val="auto"/>
          <w:sz w:val="28"/>
          <w:szCs w:val="28"/>
        </w:rPr>
      </w:pPr>
      <w:r>
        <w:rPr>
          <w:rFonts w:hint="eastAsia" w:ascii="仿宋" w:hAnsi="仿宋" w:eastAsia="仿宋" w:cs="仿宋"/>
          <w:color w:val="auto"/>
          <w:sz w:val="28"/>
          <w:szCs w:val="28"/>
        </w:rPr>
        <w:t xml:space="preserve">二、付款方式</w:t>
      </w:r>
      <w:r/>
    </w:p>
    <w:p>
      <w:pPr>
        <w:pStyle w:val="707"/>
        <w:ind w:firstLine="560"/>
        <w:spacing w:line="520" w:lineRule="exact"/>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 xml:space="preserve">分批次完成设备安装验收，每批次验收合格后，依据合格台数一次性付清该批次货款。</w:t>
      </w:r>
      <w:r/>
    </w:p>
    <w:p>
      <w:pPr>
        <w:pStyle w:val="707"/>
        <w:ind w:firstLine="560"/>
        <w:spacing w:line="520" w:lineRule="exac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rPr>
        <w:t xml:space="preserve">注：付款时乙方须提供正规发票（因发票问题而导致无法正常付款的，责任由乙方承担）。</w:t>
      </w:r>
      <w:r/>
    </w:p>
    <w:p>
      <w:pPr>
        <w:ind w:firstLine="560"/>
        <w:spacing w:line="360" w:lineRule="auto"/>
        <w:tabs>
          <w:tab w:val="left" w:pos="420" w:leader="none"/>
        </w:tabs>
        <w:rPr>
          <w:rFonts w:hint="eastAsia" w:ascii="仿宋" w:hAnsi="仿宋" w:eastAsia="仿宋" w:cs="仿宋"/>
          <w:color w:val="auto"/>
          <w:sz w:val="28"/>
          <w:szCs w:val="28"/>
        </w:rPr>
      </w:pPr>
      <w:r>
        <w:rPr>
          <w:rFonts w:hint="eastAsia" w:ascii="仿宋" w:hAnsi="仿宋" w:eastAsia="仿宋" w:cs="仿宋"/>
          <w:color w:val="auto"/>
          <w:sz w:val="28"/>
          <w:szCs w:val="28"/>
        </w:rPr>
        <w:t xml:space="preserve">三、交货时间及交货地点</w:t>
      </w:r>
      <w:r/>
    </w:p>
    <w:p>
      <w:pPr>
        <w:ind w:firstLine="560"/>
        <w:spacing w:line="360" w:lineRule="auto"/>
        <w:tabs>
          <w:tab w:val="left" w:pos="420" w:leader="none"/>
        </w:tabs>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rPr>
        <w:t xml:space="preserve">交货时间：合同签订后，中标供应商接到采购人供货通知15日内供货安装调试到位并交付采购人使用。</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lang w:val="en-US" w:eastAsia="zh-CN"/>
        </w:rPr>
        <w:t xml:space="preserve">供货数量以采购人通知为准，实行分批供货，不一次性完成全部交付。）</w:t>
      </w:r>
      <w:r/>
    </w:p>
    <w:p>
      <w:pPr>
        <w:ind w:firstLine="560"/>
        <w:spacing w:line="360" w:lineRule="auto"/>
        <w:tabs>
          <w:tab w:val="left" w:pos="420" w:leader="none"/>
        </w:tabs>
        <w:rPr>
          <w:rFonts w:hint="eastAsia" w:ascii="仿宋" w:hAnsi="仿宋" w:eastAsia="仿宋" w:cs="仿宋"/>
          <w:color w:val="auto"/>
          <w:sz w:val="28"/>
          <w:szCs w:val="28"/>
        </w:rPr>
      </w:pPr>
      <w:r>
        <w:rPr>
          <w:rFonts w:hint="eastAsia" w:ascii="仿宋" w:hAnsi="仿宋" w:eastAsia="仿宋" w:cs="仿宋"/>
          <w:color w:val="auto"/>
          <w:sz w:val="28"/>
          <w:szCs w:val="28"/>
        </w:rPr>
        <w:t xml:space="preserve">交货地点：甲方指定地点。</w:t>
      </w:r>
      <w:r/>
    </w:p>
    <w:p>
      <w:pPr>
        <w:ind w:firstLine="560"/>
        <w:spacing w:line="360" w:lineRule="auto"/>
        <w:tabs>
          <w:tab w:val="left" w:pos="420" w:leader="none"/>
        </w:tabs>
        <w:rPr>
          <w:rFonts w:hint="eastAsia" w:ascii="仿宋" w:hAnsi="仿宋" w:eastAsia="仿宋" w:cs="仿宋"/>
          <w:color w:val="auto"/>
          <w:sz w:val="28"/>
          <w:szCs w:val="28"/>
        </w:rPr>
      </w:pPr>
      <w:r>
        <w:rPr>
          <w:rFonts w:hint="eastAsia" w:ascii="仿宋" w:hAnsi="仿宋" w:eastAsia="仿宋" w:cs="仿宋"/>
          <w:color w:val="auto"/>
          <w:sz w:val="28"/>
          <w:szCs w:val="28"/>
        </w:rPr>
        <w:t xml:space="preserve">四、乙方保证向甲方提供的设备满足中国国家标准及相关行业标准。</w:t>
      </w:r>
      <w:r/>
    </w:p>
    <w:p>
      <w:pPr>
        <w:ind w:firstLine="560"/>
        <w:spacing w:line="360" w:lineRule="auto"/>
        <w:tabs>
          <w:tab w:val="left" w:pos="420" w:leader="none"/>
        </w:tabs>
        <w:rPr>
          <w:rFonts w:hint="eastAsia" w:ascii="仿宋" w:hAnsi="仿宋" w:eastAsia="仿宋" w:cs="仿宋"/>
          <w:color w:val="auto"/>
          <w:sz w:val="28"/>
          <w:szCs w:val="28"/>
        </w:rPr>
      </w:pPr>
      <w:r>
        <w:rPr>
          <w:rFonts w:hint="eastAsia" w:ascii="仿宋" w:hAnsi="仿宋" w:eastAsia="仿宋" w:cs="仿宋"/>
          <w:color w:val="auto"/>
          <w:sz w:val="28"/>
          <w:szCs w:val="28"/>
        </w:rPr>
        <w:t xml:space="preserve">五、乙方保证所供设备是全新、未使用过的原包装产品，如果设备的质量或规格与合同不符，或证实设备有缺陷（包括潜在的缺陷或使用不符合要求的材料等），乙方应在接到甲方通知后5个工作日内更换成达标设备，其费用由乙方负担。同时，甲方有权要求延长设备的保修期。由于设备质量问题引起的事故和纠纷，乙方承担全部的法律和经济责任。</w:t>
      </w:r>
      <w:r/>
    </w:p>
    <w:p>
      <w:pPr>
        <w:ind w:firstLine="560"/>
        <w:spacing w:line="360" w:lineRule="auto"/>
        <w:tabs>
          <w:tab w:val="left" w:pos="420" w:leader="none"/>
        </w:tabs>
        <w:rPr>
          <w:rFonts w:hint="eastAsia" w:ascii="仿宋" w:hAnsi="仿宋" w:eastAsia="仿宋" w:cs="仿宋"/>
          <w:color w:val="auto"/>
          <w:sz w:val="28"/>
          <w:szCs w:val="28"/>
        </w:rPr>
      </w:pPr>
      <w:r>
        <w:rPr>
          <w:rFonts w:hint="eastAsia" w:ascii="仿宋" w:hAnsi="仿宋" w:eastAsia="仿宋" w:cs="仿宋"/>
          <w:color w:val="auto"/>
          <w:sz w:val="28"/>
          <w:szCs w:val="28"/>
        </w:rPr>
        <w:t xml:space="preserve">六、设备安装后，乙方应配合甲方按厂方技术参数、国家标准等进行质量验收。若有歧义，甲方有权委托中国有资格的单位对该设备进行质量检测，费用由乙方承担。</w:t>
      </w:r>
      <w:r/>
    </w:p>
    <w:p>
      <w:pPr>
        <w:ind w:firstLine="560"/>
        <w:spacing w:line="360" w:lineRule="auto"/>
        <w:tabs>
          <w:tab w:val="left" w:pos="420" w:leader="none"/>
        </w:tabs>
        <w:rPr>
          <w:rFonts w:hint="eastAsia" w:ascii="仿宋" w:hAnsi="仿宋" w:eastAsia="仿宋" w:cs="仿宋"/>
          <w:color w:val="auto"/>
          <w:sz w:val="28"/>
          <w:szCs w:val="28"/>
        </w:rPr>
      </w:pPr>
      <w:r>
        <w:rPr>
          <w:rFonts w:hint="eastAsia" w:ascii="仿宋" w:hAnsi="仿宋" w:eastAsia="仿宋" w:cs="仿宋"/>
          <w:sz w:val="28"/>
          <w:szCs w:val="28"/>
        </w:rPr>
        <w:t xml:space="preserve">七、乙方所供设备如验收不合格，根据甲方的要求，乙方必须无条件换货或</w:t>
      </w:r>
      <w:r>
        <w:rPr>
          <w:rFonts w:hint="eastAsia" w:ascii="仿宋" w:hAnsi="仿宋" w:eastAsia="仿宋" w:cs="仿宋"/>
          <w:color w:val="auto"/>
          <w:sz w:val="28"/>
          <w:szCs w:val="28"/>
        </w:rPr>
        <w:t xml:space="preserve">退货，由此引起的一切损失由乙方承担。</w:t>
      </w:r>
      <w:r/>
    </w:p>
    <w:p>
      <w:pPr>
        <w:ind w:firstLine="560"/>
        <w:spacing w:line="360" w:lineRule="auto"/>
        <w:tabs>
          <w:tab w:val="left" w:pos="420" w:leader="none"/>
        </w:tabs>
        <w:rPr>
          <w:rFonts w:hint="eastAsia" w:ascii="仿宋" w:hAnsi="仿宋" w:eastAsia="仿宋" w:cs="仿宋"/>
          <w:color w:val="auto"/>
          <w:sz w:val="28"/>
          <w:szCs w:val="28"/>
          <w:u w:val="single"/>
        </w:rPr>
      </w:pPr>
      <w:r>
        <w:rPr>
          <w:rFonts w:hint="eastAsia" w:ascii="仿宋" w:hAnsi="仿宋" w:eastAsia="仿宋" w:cs="仿宋"/>
          <w:color w:val="auto"/>
          <w:sz w:val="28"/>
          <w:szCs w:val="28"/>
        </w:rPr>
        <w:t xml:space="preserve">十、服务条款</w:t>
      </w:r>
      <w:r/>
    </w:p>
    <w:p>
      <w:pPr>
        <w:pStyle w:val="773"/>
        <w:ind w:left="0" w:firstLine="560"/>
        <w:spacing w:line="360" w:lineRule="auto"/>
        <w:tabs>
          <w:tab w:val="left" w:pos="420" w:leader="none"/>
        </w:tabs>
        <w:rPr>
          <w:rFonts w:hint="eastAsia" w:ascii="仿宋" w:hAnsi="仿宋" w:eastAsia="仿宋" w:cs="仿宋"/>
          <w:color w:val="auto"/>
          <w:sz w:val="28"/>
          <w:szCs w:val="28"/>
        </w:rPr>
      </w:pPr>
      <w:r>
        <w:rPr>
          <w:rFonts w:hint="eastAsia" w:ascii="仿宋" w:hAnsi="仿宋" w:eastAsia="仿宋" w:cs="仿宋"/>
          <w:color w:val="auto"/>
          <w:sz w:val="28"/>
          <w:szCs w:val="28"/>
        </w:rPr>
        <w:t xml:space="preserve">1.乙方免费提前为甲方提供设备安装图纸，并充分协助甲方做好准备工作（如必要的话）。</w:t>
      </w:r>
      <w:r/>
    </w:p>
    <w:p>
      <w:pPr>
        <w:pStyle w:val="773"/>
        <w:ind w:left="0" w:firstLine="560"/>
        <w:spacing w:line="360" w:lineRule="auto"/>
        <w:tabs>
          <w:tab w:val="left" w:pos="420" w:leader="none"/>
        </w:tabs>
        <w:rPr>
          <w:rFonts w:hint="eastAsia" w:ascii="仿宋" w:hAnsi="仿宋" w:eastAsia="仿宋" w:cs="仿宋"/>
          <w:color w:val="auto"/>
          <w:sz w:val="28"/>
          <w:szCs w:val="28"/>
        </w:rPr>
      </w:pPr>
      <w:r>
        <w:rPr>
          <w:rFonts w:hint="eastAsia" w:ascii="仿宋" w:hAnsi="仿宋" w:eastAsia="仿宋" w:cs="仿宋"/>
          <w:color w:val="auto"/>
          <w:sz w:val="28"/>
          <w:szCs w:val="28"/>
        </w:rPr>
        <w:t xml:space="preserve">2.设备安装时，乙方负责设备的免费安装和调试，乙方必须事先与甲方联系，否则引起的一切责任由乙方承担。</w:t>
      </w:r>
      <w:r/>
    </w:p>
    <w:p>
      <w:pPr>
        <w:pStyle w:val="773"/>
        <w:ind w:left="0" w:firstLine="560"/>
        <w:spacing w:line="360" w:lineRule="auto"/>
        <w:tabs>
          <w:tab w:val="left" w:pos="420" w:leader="none"/>
        </w:tabs>
        <w:rPr>
          <w:rFonts w:hint="eastAsia" w:ascii="仿宋" w:hAnsi="仿宋" w:eastAsia="仿宋" w:cs="仿宋"/>
          <w:color w:val="auto"/>
          <w:sz w:val="28"/>
          <w:szCs w:val="28"/>
        </w:rPr>
      </w:pPr>
      <w:r>
        <w:rPr>
          <w:rFonts w:hint="eastAsia" w:ascii="仿宋" w:hAnsi="仿宋" w:eastAsia="仿宋" w:cs="仿宋"/>
          <w:color w:val="auto"/>
          <w:sz w:val="28"/>
          <w:szCs w:val="28"/>
        </w:rPr>
        <w:t xml:space="preserve">3.设备安装、调试结束后，甲方对设备试用后进行验收（时间由甲、乙双方商定），乙方免费派工程师到达现场协助验收工作。保修期自甲方验收合格之日算起，保修期外故</w:t>
      </w:r>
      <w:bookmarkStart w:id="42" w:name="_GoBack"/>
      <w:r/>
      <w:bookmarkEnd w:id="42"/>
      <w:r>
        <w:rPr>
          <w:rFonts w:hint="eastAsia" w:ascii="仿宋" w:hAnsi="仿宋" w:eastAsia="仿宋" w:cs="仿宋"/>
          <w:color w:val="auto"/>
          <w:sz w:val="28"/>
          <w:szCs w:val="28"/>
        </w:rPr>
        <w:t xml:space="preserve">障待修复后只收配件费，免收上门费、人工费。</w:t>
      </w:r>
      <w:r/>
    </w:p>
    <w:p>
      <w:pPr>
        <w:pStyle w:val="773"/>
        <w:ind w:left="0" w:firstLine="560"/>
        <w:spacing w:line="360" w:lineRule="auto"/>
        <w:tabs>
          <w:tab w:val="left" w:pos="420" w:leader="none"/>
        </w:tabs>
        <w:rPr>
          <w:rFonts w:hint="eastAsia" w:ascii="仿宋" w:hAnsi="仿宋" w:eastAsia="仿宋" w:cs="仿宋"/>
          <w:color w:val="auto"/>
          <w:sz w:val="28"/>
          <w:szCs w:val="28"/>
        </w:rPr>
      </w:pPr>
      <w:r>
        <w:rPr>
          <w:rFonts w:hint="eastAsia" w:ascii="仿宋" w:hAnsi="仿宋" w:eastAsia="仿宋" w:cs="仿宋"/>
          <w:color w:val="auto"/>
          <w:sz w:val="28"/>
          <w:szCs w:val="28"/>
        </w:rPr>
        <w:t xml:space="preserve">4.上述设备免费保修</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年，保修期自设备验收合格之起计算，保修期外乙方对本设备终身负责维修。</w:t>
      </w:r>
      <w:r/>
    </w:p>
    <w:p>
      <w:pPr>
        <w:pStyle w:val="773"/>
        <w:ind w:left="0" w:firstLine="560"/>
        <w:spacing w:line="360" w:lineRule="auto"/>
        <w:tabs>
          <w:tab w:val="left" w:pos="420" w:leader="none"/>
        </w:tabs>
        <w:rPr>
          <w:rFonts w:hint="eastAsia" w:ascii="仿宋" w:hAnsi="仿宋" w:eastAsia="仿宋" w:cs="仿宋"/>
          <w:color w:val="auto"/>
          <w:sz w:val="28"/>
          <w:szCs w:val="28"/>
        </w:rPr>
      </w:pPr>
      <w:r>
        <w:rPr>
          <w:rFonts w:hint="eastAsia" w:ascii="仿宋" w:hAnsi="仿宋" w:eastAsia="仿宋" w:cs="仿宋"/>
          <w:color w:val="auto"/>
          <w:sz w:val="28"/>
          <w:szCs w:val="28"/>
        </w:rPr>
        <w:t xml:space="preserve">5.如设备发生故障，乙方在接到甲方报修电话后2小时之内响应，8小时内到达甲方现场（若无维修站点，24小时内到达现场），48小时内修复，否则甲方可自行采取必要的措施，由此产生的风险和费用由乙方承担。如有特殊情况，乙方应立即电话通知甲方不能响应的原因，在获得甲方同意后，才可推迟响应时间。</w:t>
      </w:r>
      <w:r/>
    </w:p>
    <w:p>
      <w:pPr>
        <w:pStyle w:val="773"/>
        <w:ind w:left="0" w:firstLine="560"/>
        <w:spacing w:line="360" w:lineRule="auto"/>
        <w:tabs>
          <w:tab w:val="left" w:pos="420" w:leader="none"/>
        </w:tabs>
        <w:rPr>
          <w:rFonts w:hint="eastAsia" w:ascii="仿宋" w:hAnsi="仿宋" w:eastAsia="仿宋" w:cs="仿宋"/>
          <w:color w:val="auto"/>
          <w:sz w:val="28"/>
          <w:szCs w:val="28"/>
        </w:rPr>
      </w:pPr>
      <w:r>
        <w:rPr>
          <w:rFonts w:hint="eastAsia" w:ascii="仿宋" w:hAnsi="仿宋" w:eastAsia="仿宋" w:cs="仿宋"/>
          <w:color w:val="auto"/>
          <w:sz w:val="28"/>
          <w:szCs w:val="28"/>
        </w:rPr>
        <w:t xml:space="preserve">6.保修期内每年</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次定期维护，并经甲方签字确认，留档备查。</w:t>
      </w:r>
      <w:r/>
    </w:p>
    <w:p>
      <w:pPr>
        <w:pStyle w:val="773"/>
        <w:ind w:left="0" w:firstLine="560"/>
        <w:spacing w:line="360" w:lineRule="auto"/>
        <w:tabs>
          <w:tab w:val="left" w:pos="420" w:leader="none"/>
        </w:tabs>
        <w:rPr>
          <w:rFonts w:hint="eastAsia" w:ascii="仿宋" w:hAnsi="仿宋" w:eastAsia="仿宋" w:cs="仿宋"/>
          <w:sz w:val="28"/>
          <w:szCs w:val="28"/>
        </w:rPr>
      </w:pPr>
      <w:r>
        <w:rPr>
          <w:rFonts w:hint="eastAsia" w:ascii="仿宋" w:hAnsi="仿宋" w:eastAsia="仿宋" w:cs="仿宋"/>
          <w:color w:val="auto"/>
          <w:sz w:val="28"/>
          <w:szCs w:val="28"/>
        </w:rPr>
        <w:t xml:space="preserve">7.无论在保修期内还是保修期外，乙方必须上门维修，</w:t>
      </w:r>
      <w:r>
        <w:rPr>
          <w:rFonts w:hint="eastAsia" w:ascii="仿宋" w:hAnsi="仿宋" w:eastAsia="仿宋" w:cs="仿宋"/>
          <w:sz w:val="28"/>
          <w:szCs w:val="28"/>
        </w:rPr>
        <w:t xml:space="preserve">乙方工程师至甲方维修本设备，必须事先与甲方取得联系，并做相应登记，否则引起的一切责任由乙方负责。</w:t>
      </w:r>
      <w:r/>
    </w:p>
    <w:p>
      <w:pPr>
        <w:pStyle w:val="773"/>
        <w:ind w:left="0" w:firstLine="560"/>
        <w:spacing w:line="360" w:lineRule="auto"/>
        <w:tabs>
          <w:tab w:val="left" w:pos="420" w:leader="none"/>
        </w:tabs>
        <w:rPr>
          <w:rFonts w:hint="eastAsia" w:ascii="仿宋" w:hAnsi="仿宋" w:eastAsia="仿宋" w:cs="仿宋"/>
          <w:sz w:val="28"/>
          <w:szCs w:val="28"/>
        </w:rPr>
      </w:pPr>
      <w:r>
        <w:rPr>
          <w:rFonts w:hint="eastAsia" w:ascii="仿宋" w:hAnsi="仿宋" w:eastAsia="仿宋" w:cs="仿宋"/>
          <w:sz w:val="28"/>
          <w:szCs w:val="28"/>
        </w:rPr>
        <w:t xml:space="preserve">8.乙方需在交货后五个工作日内免费提供全套资料并加盖公章，含产品合格证、操作手册等，如技术资料不全，甲方有权不支付货款或退货，因此产生的损失由乙方自行承担。</w:t>
      </w:r>
      <w:r/>
    </w:p>
    <w:p>
      <w:pPr>
        <w:pStyle w:val="773"/>
        <w:ind w:left="0" w:firstLine="560"/>
        <w:spacing w:line="360" w:lineRule="auto"/>
        <w:tabs>
          <w:tab w:val="left" w:pos="420" w:leader="none"/>
        </w:tabs>
        <w:rPr>
          <w:rFonts w:hint="eastAsia" w:ascii="仿宋" w:hAnsi="仿宋" w:eastAsia="仿宋" w:cs="仿宋"/>
          <w:sz w:val="28"/>
          <w:szCs w:val="28"/>
        </w:rPr>
      </w:pPr>
      <w:r>
        <w:rPr>
          <w:rFonts w:hint="eastAsia" w:ascii="仿宋" w:hAnsi="仿宋" w:eastAsia="仿宋" w:cs="仿宋"/>
          <w:sz w:val="28"/>
          <w:szCs w:val="28"/>
        </w:rPr>
        <w:t xml:space="preserve">9.技术培训：在安装过程中或安装结束后，乙方工程师或有关人员有义务对甲方操作人员进行现场维修、保养、操作培训并提供快捷操作指南，解答甲方人员提出的问题。必要时提供正规培训班培训，确保操作人员掌握完成日常工作所需的基本操作方法为止。</w:t>
      </w:r>
      <w:r/>
    </w:p>
    <w:p>
      <w:pPr>
        <w:ind w:left="600" w:hanging="182"/>
        <w:spacing w:line="360" w:lineRule="auto"/>
        <w:tabs>
          <w:tab w:val="left" w:pos="420" w:leader="none"/>
        </w:tabs>
        <w:rPr>
          <w:rFonts w:hint="eastAsia" w:ascii="仿宋" w:hAnsi="仿宋" w:eastAsia="仿宋" w:cs="仿宋"/>
          <w:sz w:val="28"/>
          <w:szCs w:val="28"/>
        </w:rPr>
      </w:pPr>
      <w:r>
        <w:rPr>
          <w:rFonts w:hint="eastAsia" w:ascii="仿宋" w:hAnsi="仿宋" w:eastAsia="仿宋" w:cs="仿宋"/>
          <w:sz w:val="28"/>
          <w:szCs w:val="28"/>
        </w:rPr>
        <w:t xml:space="preserve">十一、违约责任</w:t>
      </w:r>
      <w:r/>
    </w:p>
    <w:p>
      <w:pPr>
        <w:pStyle w:val="773"/>
        <w:ind w:left="0" w:firstLine="560"/>
        <w:spacing w:line="360" w:lineRule="auto"/>
        <w:tabs>
          <w:tab w:val="left" w:pos="420" w:leader="none"/>
        </w:tabs>
        <w:rPr>
          <w:rFonts w:hint="eastAsia" w:ascii="仿宋" w:hAnsi="仿宋" w:eastAsia="仿宋" w:cs="仿宋"/>
          <w:sz w:val="28"/>
          <w:szCs w:val="28"/>
        </w:rPr>
      </w:pPr>
      <w:r>
        <w:rPr>
          <w:rFonts w:hint="eastAsia" w:ascii="仿宋" w:hAnsi="仿宋" w:eastAsia="仿宋" w:cs="仿宋"/>
          <w:sz w:val="28"/>
          <w:szCs w:val="28"/>
        </w:rPr>
        <w:t xml:space="preserve">1.自本协议生效之日起，双方应严格依约履行。若任何一方违反本协议规定，应赔偿由此给其他方造成的损失。</w:t>
      </w:r>
      <w:r/>
    </w:p>
    <w:p>
      <w:pPr>
        <w:pStyle w:val="773"/>
        <w:ind w:left="0" w:firstLine="560"/>
        <w:spacing w:line="360" w:lineRule="auto"/>
        <w:tabs>
          <w:tab w:val="left" w:pos="420" w:leader="none"/>
        </w:tabs>
        <w:rPr>
          <w:rFonts w:hint="eastAsia" w:ascii="仿宋" w:hAnsi="仿宋" w:eastAsia="仿宋" w:cs="仿宋"/>
          <w:sz w:val="28"/>
          <w:szCs w:val="28"/>
        </w:rPr>
      </w:pPr>
      <w:r>
        <w:rPr>
          <w:rFonts w:hint="eastAsia" w:ascii="仿宋" w:hAnsi="仿宋" w:eastAsia="仿宋" w:cs="仿宋"/>
          <w:sz w:val="28"/>
          <w:szCs w:val="28"/>
        </w:rPr>
        <w:t xml:space="preserve">2.如果乙方没有按照合同规定时间交货的，每逾期一日，保修期延长十天，人力不可抗因素除外。乙方延期交货10日以上的，则视为乙方不能交货，甲方有权因此解除本合同，并要求乙方承担合同总金额10%的违约金。</w:t>
      </w:r>
      <w:r/>
    </w:p>
    <w:p>
      <w:pPr>
        <w:pStyle w:val="773"/>
        <w:ind w:left="0" w:firstLine="560"/>
        <w:spacing w:line="360" w:lineRule="auto"/>
        <w:tabs>
          <w:tab w:val="left" w:pos="420" w:leader="none"/>
        </w:tabs>
        <w:rPr>
          <w:rFonts w:hint="eastAsia" w:ascii="仿宋" w:hAnsi="仿宋" w:eastAsia="仿宋" w:cs="仿宋"/>
          <w:sz w:val="28"/>
          <w:szCs w:val="28"/>
        </w:rPr>
      </w:pPr>
      <w:r>
        <w:rPr>
          <w:rFonts w:hint="eastAsia" w:ascii="仿宋" w:hAnsi="仿宋" w:eastAsia="仿宋" w:cs="仿宋"/>
          <w:sz w:val="28"/>
          <w:szCs w:val="28"/>
        </w:rPr>
        <w:t xml:space="preserve">3.乙方其他违约行为</w:t>
      </w:r>
      <w:r>
        <w:rPr>
          <w:rFonts w:hint="eastAsia" w:ascii="仿宋" w:hAnsi="仿宋" w:eastAsia="仿宋" w:cs="仿宋"/>
          <w:sz w:val="28"/>
          <w:szCs w:val="28"/>
          <w:lang w:val="en-US" w:eastAsia="zh-CN"/>
        </w:rPr>
        <w:t xml:space="preserve">造成严重不良后果</w:t>
      </w:r>
      <w:r>
        <w:rPr>
          <w:rFonts w:hint="eastAsia" w:ascii="仿宋" w:hAnsi="仿宋" w:eastAsia="仿宋" w:cs="仿宋"/>
          <w:sz w:val="28"/>
          <w:szCs w:val="28"/>
        </w:rPr>
        <w:t xml:space="preserve">的，乙方按</w:t>
      </w:r>
      <w:r>
        <w:rPr>
          <w:rFonts w:hint="eastAsia" w:ascii="仿宋" w:hAnsi="仿宋" w:eastAsia="仿宋" w:cs="仿宋"/>
          <w:sz w:val="28"/>
          <w:szCs w:val="28"/>
          <w:lang w:val="en-US" w:eastAsia="zh-CN"/>
        </w:rPr>
        <w:t xml:space="preserve">合同</w:t>
      </w:r>
      <w:r>
        <w:rPr>
          <w:rFonts w:hint="eastAsia" w:ascii="仿宋" w:hAnsi="仿宋" w:eastAsia="仿宋" w:cs="仿宋"/>
          <w:sz w:val="28"/>
          <w:szCs w:val="28"/>
        </w:rPr>
        <w:t xml:space="preserve">期内甲方向乙方购货总额的10%计算，向甲方支付违约金。如果乙方违约，在收到甲方通知后的10日内没有或拒不承担违约责任的，则甲方有权从尚未支付乙方的购货价款中扣回违约金。</w:t>
      </w:r>
      <w:r/>
    </w:p>
    <w:p>
      <w:pPr>
        <w:pStyle w:val="773"/>
        <w:ind w:left="0" w:firstLine="560"/>
        <w:spacing w:line="360" w:lineRule="auto"/>
        <w:tabs>
          <w:tab w:val="left" w:pos="420" w:leader="none"/>
        </w:tabs>
        <w:rPr>
          <w:rFonts w:hint="eastAsia" w:ascii="仿宋" w:hAnsi="仿宋" w:eastAsia="仿宋" w:cs="仿宋"/>
          <w:sz w:val="28"/>
          <w:szCs w:val="28"/>
        </w:rPr>
      </w:pPr>
      <w:r>
        <w:rPr>
          <w:rFonts w:hint="eastAsia" w:ascii="仿宋" w:hAnsi="仿宋" w:eastAsia="仿宋" w:cs="仿宋"/>
          <w:sz w:val="28"/>
          <w:szCs w:val="28"/>
        </w:rPr>
        <w:t xml:space="preserve">4.乙方若违反本协议第六和第十任一条均视为对本协议的重大违约，甲方随时有权书面通知乙方立即终止本协议。</w:t>
      </w:r>
      <w:r/>
    </w:p>
    <w:p>
      <w:pPr>
        <w:pStyle w:val="773"/>
        <w:ind w:left="0" w:firstLine="560"/>
        <w:spacing w:line="360" w:lineRule="auto"/>
        <w:tabs>
          <w:tab w:val="left" w:pos="420" w:leader="none"/>
        </w:tabs>
        <w:rPr>
          <w:rFonts w:hint="eastAsia" w:ascii="仿宋" w:hAnsi="仿宋" w:eastAsia="仿宋" w:cs="仿宋"/>
          <w:sz w:val="28"/>
          <w:szCs w:val="28"/>
        </w:rPr>
      </w:pPr>
      <w:r>
        <w:rPr>
          <w:rFonts w:hint="eastAsia" w:ascii="仿宋" w:hAnsi="仿宋" w:eastAsia="仿宋" w:cs="仿宋"/>
          <w:sz w:val="28"/>
          <w:szCs w:val="28"/>
        </w:rPr>
        <w:t xml:space="preserve">5.因乙方的违约行为给甲方造成损失的（包括所有直接和间接损失），如果违约金不足以补偿该损失部分的，甲方有权继续要求乙方赔偿甲方所有实际损失。</w:t>
      </w:r>
      <w:r/>
    </w:p>
    <w:p>
      <w:pPr>
        <w:ind w:firstLine="560"/>
        <w:spacing w:line="360" w:lineRule="auto"/>
        <w:tabs>
          <w:tab w:val="left" w:pos="420" w:leader="none"/>
        </w:tabs>
        <w:rPr>
          <w:rFonts w:hint="eastAsia" w:ascii="仿宋" w:hAnsi="仿宋" w:eastAsia="仿宋" w:cs="仿宋"/>
          <w:sz w:val="28"/>
          <w:szCs w:val="28"/>
        </w:rPr>
      </w:pPr>
      <w:r>
        <w:rPr>
          <w:rFonts w:hint="eastAsia" w:ascii="仿宋" w:hAnsi="仿宋" w:eastAsia="仿宋" w:cs="仿宋"/>
          <w:sz w:val="28"/>
          <w:szCs w:val="28"/>
        </w:rPr>
        <w:t xml:space="preserve">6.乙方对本合同所约定的设备价格负责，如果产生与设备价值、成本相关的任何法律纠纷由乙方承担。</w:t>
      </w:r>
      <w:r/>
    </w:p>
    <w:p>
      <w:pPr>
        <w:ind w:firstLine="560"/>
        <w:spacing w:line="360" w:lineRule="auto"/>
        <w:tabs>
          <w:tab w:val="left" w:pos="420" w:leader="none"/>
        </w:tabs>
        <w:rPr>
          <w:rFonts w:hint="eastAsia" w:ascii="仿宋" w:hAnsi="仿宋" w:eastAsia="仿宋" w:cs="仿宋"/>
          <w:sz w:val="28"/>
          <w:szCs w:val="28"/>
        </w:rPr>
      </w:pPr>
      <w:r>
        <w:rPr>
          <w:rFonts w:hint="eastAsia" w:ascii="仿宋" w:hAnsi="仿宋" w:eastAsia="仿宋" w:cs="仿宋"/>
          <w:sz w:val="28"/>
          <w:szCs w:val="28"/>
        </w:rPr>
        <w:t xml:space="preserve">7.乙方保证提供的商品、服务不存在任何法律纠纷，甲方在使用该商品或服务以及其中的任何一部分时，不侵犯任何的专利权、商标权、工业设计权或其他知识产权，如收到来自第三方的侵权诉讼或索赔，所有责任及由此造成的损失由乙方承担。</w:t>
      </w:r>
      <w:r/>
    </w:p>
    <w:p>
      <w:pPr>
        <w:pStyle w:val="773"/>
        <w:ind w:left="0" w:firstLine="560"/>
        <w:spacing w:line="360" w:lineRule="auto"/>
        <w:tabs>
          <w:tab w:val="left" w:pos="420" w:leader="none"/>
        </w:tabs>
        <w:rPr>
          <w:rFonts w:hint="eastAsia" w:ascii="仿宋" w:hAnsi="仿宋" w:eastAsia="仿宋" w:cs="仿宋"/>
          <w:sz w:val="28"/>
          <w:szCs w:val="28"/>
        </w:rPr>
      </w:pPr>
      <w:r>
        <w:rPr>
          <w:rFonts w:hint="eastAsia" w:ascii="仿宋" w:hAnsi="仿宋" w:eastAsia="仿宋" w:cs="仿宋"/>
          <w:sz w:val="28"/>
          <w:szCs w:val="28"/>
        </w:rPr>
        <w:t xml:space="preserve">8.以上各项交付的违约金并不影响乙方继续履行本协议的其他各项义务。</w:t>
      </w:r>
      <w:r/>
    </w:p>
    <w:p>
      <w:pPr>
        <w:ind w:firstLine="560"/>
        <w:spacing w:line="360" w:lineRule="auto"/>
        <w:tabs>
          <w:tab w:val="left" w:pos="420" w:leader="none"/>
        </w:tabs>
        <w:rPr>
          <w:rFonts w:hint="eastAsia" w:ascii="仿宋" w:hAnsi="仿宋" w:eastAsia="仿宋" w:cs="仿宋"/>
          <w:sz w:val="28"/>
          <w:szCs w:val="28"/>
        </w:rPr>
      </w:pPr>
      <w:r>
        <w:rPr>
          <w:rFonts w:hint="eastAsia" w:ascii="仿宋" w:hAnsi="仿宋" w:eastAsia="仿宋" w:cs="仿宋"/>
          <w:sz w:val="28"/>
          <w:szCs w:val="28"/>
        </w:rPr>
        <w:t xml:space="preserve">9.乙方应保证甲方在使用、接受本合同货物和服务或其任何一部分时不受第三方提出侵犯其专利权、版权、商标权和工业设计权等知识产权的起诉。一旦出现侵权，由乙方负全部责任。</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十二、双方应本着友好协商的原则，解决与本合同有关的一切争议。如一方不愿协商或协商开始后30日内无法解决，应提交甲方所在地人民法院裁决。</w:t>
      </w:r>
      <w:r/>
    </w:p>
    <w:p>
      <w:pPr>
        <w:ind w:firstLine="560"/>
        <w:spacing w:line="360" w:lineRule="auto"/>
        <w:tabs>
          <w:tab w:val="left" w:pos="420" w:leader="none"/>
        </w:tabs>
        <w:rPr>
          <w:rFonts w:hint="eastAsia" w:ascii="仿宋" w:hAnsi="仿宋" w:eastAsia="仿宋" w:cs="仿宋"/>
          <w:sz w:val="28"/>
          <w:szCs w:val="28"/>
        </w:rPr>
      </w:pPr>
      <w:r>
        <w:rPr>
          <w:rFonts w:hint="eastAsia" w:ascii="仿宋" w:hAnsi="仿宋" w:eastAsia="仿宋" w:cs="仿宋"/>
          <w:sz w:val="28"/>
          <w:szCs w:val="28"/>
        </w:rPr>
        <w:t xml:space="preserve">十三、其他</w:t>
      </w:r>
      <w:r/>
    </w:p>
    <w:p>
      <w:pPr>
        <w:ind w:firstLine="560"/>
        <w:spacing w:line="360" w:lineRule="auto"/>
        <w:tabs>
          <w:tab w:val="left" w:pos="420" w:leader="none"/>
        </w:tabs>
        <w:rPr>
          <w:rFonts w:hint="eastAsia" w:ascii="仿宋" w:hAnsi="仿宋" w:eastAsia="仿宋" w:cs="仿宋"/>
          <w:sz w:val="28"/>
          <w:szCs w:val="28"/>
        </w:rPr>
      </w:pPr>
      <w:r>
        <w:rPr>
          <w:rFonts w:hint="eastAsia" w:ascii="仿宋" w:hAnsi="仿宋" w:eastAsia="仿宋" w:cs="仿宋"/>
          <w:sz w:val="28"/>
          <w:szCs w:val="28"/>
        </w:rPr>
        <w:t xml:space="preserve">1.本合同经甲、乙双方加盖电子签章后生效。如有变动，必须经甲方、乙方协商一致后，方可更改。</w:t>
      </w:r>
      <w:r/>
    </w:p>
    <w:p>
      <w:pPr>
        <w:ind w:firstLine="560"/>
        <w:spacing w:line="360" w:lineRule="auto"/>
        <w:tabs>
          <w:tab w:val="left" w:pos="420" w:leader="none"/>
        </w:tabs>
        <w:rPr>
          <w:rFonts w:hint="eastAsia" w:ascii="仿宋" w:hAnsi="仿宋" w:eastAsia="仿宋" w:cs="仿宋"/>
          <w:sz w:val="28"/>
          <w:szCs w:val="28"/>
        </w:rPr>
      </w:pPr>
      <w:r>
        <w:rPr>
          <w:rFonts w:hint="eastAsia" w:ascii="仿宋" w:hAnsi="仿宋" w:eastAsia="仿宋" w:cs="仿宋"/>
          <w:sz w:val="28"/>
          <w:szCs w:val="28"/>
        </w:rPr>
        <w:t xml:space="preserve">2.本合同未尽事宜，遵照《</w:t>
      </w:r>
      <w:r>
        <w:rPr>
          <w:rFonts w:hint="eastAsia" w:ascii="仿宋" w:hAnsi="仿宋" w:eastAsia="仿宋" w:cs="仿宋"/>
          <w:sz w:val="28"/>
          <w:szCs w:val="28"/>
          <w:lang w:val="en-US" w:eastAsia="zh-CN"/>
        </w:rPr>
        <w:t xml:space="preserve">中华人民共和国</w:t>
      </w:r>
      <w:r>
        <w:rPr>
          <w:rFonts w:hint="eastAsia" w:ascii="仿宋" w:hAnsi="仿宋" w:eastAsia="仿宋" w:cs="仿宋"/>
          <w:sz w:val="28"/>
          <w:szCs w:val="28"/>
        </w:rPr>
        <w:t xml:space="preserve">民法典》、《政府采购法》有关条文执行。</w:t>
      </w:r>
      <w:r/>
    </w:p>
    <w:p>
      <w:pPr>
        <w:ind w:firstLine="560"/>
        <w:spacing w:line="360" w:lineRule="auto"/>
        <w:tabs>
          <w:tab w:val="left" w:pos="420" w:leader="none"/>
        </w:tabs>
        <w:rPr>
          <w:rFonts w:hint="eastAsia" w:ascii="仿宋" w:hAnsi="仿宋" w:eastAsia="仿宋" w:cs="仿宋"/>
          <w:sz w:val="28"/>
          <w:szCs w:val="28"/>
        </w:rPr>
      </w:pPr>
      <w:r>
        <w:rPr>
          <w:rFonts w:hint="eastAsia" w:ascii="仿宋" w:hAnsi="仿宋" w:eastAsia="仿宋" w:cs="仿宋"/>
          <w:sz w:val="28"/>
          <w:szCs w:val="28"/>
        </w:rPr>
        <w:t xml:space="preserve">十四、组成本合同的文件包括</w:t>
      </w:r>
      <w:r/>
    </w:p>
    <w:p>
      <w:pPr>
        <w:ind w:firstLine="560"/>
        <w:spacing w:line="360" w:lineRule="auto"/>
        <w:tabs>
          <w:tab w:val="left" w:pos="420" w:leader="none"/>
        </w:tabs>
        <w:rPr>
          <w:rFonts w:hint="eastAsia" w:ascii="仿宋" w:hAnsi="仿宋" w:eastAsia="仿宋" w:cs="仿宋"/>
          <w:sz w:val="28"/>
          <w:szCs w:val="28"/>
        </w:rPr>
      </w:pPr>
      <w:r>
        <w:rPr>
          <w:rFonts w:hint="eastAsia" w:ascii="仿宋" w:hAnsi="仿宋" w:eastAsia="仿宋" w:cs="仿宋"/>
          <w:sz w:val="28"/>
          <w:szCs w:val="28"/>
        </w:rPr>
        <w:t xml:space="preserve">1.合同格式及条款；</w:t>
      </w:r>
      <w:r/>
    </w:p>
    <w:p>
      <w:pPr>
        <w:ind w:firstLine="560"/>
        <w:spacing w:line="360" w:lineRule="auto"/>
        <w:tabs>
          <w:tab w:val="left" w:pos="420" w:leader="none"/>
        </w:tabs>
        <w:rPr>
          <w:rFonts w:hint="eastAsia" w:ascii="仿宋" w:hAnsi="仿宋" w:eastAsia="仿宋" w:cs="仿宋"/>
          <w:sz w:val="28"/>
          <w:szCs w:val="28"/>
        </w:rPr>
      </w:pPr>
      <w:r>
        <w:rPr>
          <w:rFonts w:hint="eastAsia" w:ascii="仿宋" w:hAnsi="仿宋" w:eastAsia="仿宋" w:cs="仿宋"/>
          <w:sz w:val="28"/>
          <w:szCs w:val="28"/>
        </w:rPr>
        <w:t xml:space="preserve">2.招标文件和乙方的投标文件；</w:t>
      </w:r>
      <w:r/>
    </w:p>
    <w:p>
      <w:pPr>
        <w:ind w:firstLine="560"/>
        <w:spacing w:line="360" w:lineRule="auto"/>
        <w:tabs>
          <w:tab w:val="left" w:pos="420" w:leader="none"/>
        </w:tabs>
        <w:rPr>
          <w:rFonts w:hint="eastAsia" w:ascii="仿宋" w:hAnsi="仿宋" w:eastAsia="仿宋" w:cs="仿宋"/>
          <w:sz w:val="28"/>
          <w:szCs w:val="28"/>
        </w:rPr>
      </w:pPr>
      <w:r>
        <w:rPr>
          <w:rFonts w:hint="eastAsia" w:ascii="仿宋" w:hAnsi="仿宋" w:eastAsia="仿宋" w:cs="仿宋"/>
          <w:sz w:val="28"/>
          <w:szCs w:val="28"/>
        </w:rPr>
        <w:t xml:space="preserve">3.中标通知书；</w:t>
      </w:r>
      <w:r/>
    </w:p>
    <w:p>
      <w:pPr>
        <w:ind w:firstLine="560"/>
        <w:spacing w:line="360" w:lineRule="auto"/>
        <w:tabs>
          <w:tab w:val="left" w:pos="420" w:leader="none"/>
        </w:tabs>
        <w:rPr>
          <w:rFonts w:hint="eastAsia" w:ascii="仿宋" w:hAnsi="仿宋" w:eastAsia="仿宋" w:cs="仿宋"/>
          <w:sz w:val="28"/>
          <w:szCs w:val="28"/>
        </w:rPr>
      </w:pPr>
      <w:r>
        <w:rPr>
          <w:rFonts w:hint="eastAsia" w:ascii="仿宋" w:hAnsi="仿宋" w:eastAsia="仿宋" w:cs="仿宋"/>
          <w:sz w:val="28"/>
          <w:szCs w:val="28"/>
        </w:rPr>
        <w:t xml:space="preserve">4.上述合同文件内容互为补充。如有不明确或有歧义之处，由甲乙双方协商确定；协商不成的，按照本合同第十二条约定的争议解决方式处理。</w:t>
      </w:r>
      <w:r/>
    </w:p>
    <w:p>
      <w:pPr>
        <w:ind w:firstLine="560"/>
        <w:spacing w:line="360" w:lineRule="auto"/>
        <w:tabs>
          <w:tab w:val="left" w:pos="420" w:leader="none"/>
        </w:tabs>
        <w:rPr>
          <w:rFonts w:hint="eastAsia" w:ascii="仿宋" w:hAnsi="仿宋" w:eastAsia="仿宋" w:cs="仿宋"/>
          <w:sz w:val="28"/>
          <w:szCs w:val="28"/>
        </w:rPr>
      </w:pPr>
      <w:r>
        <w:rPr>
          <w:rFonts w:hint="eastAsia" w:ascii="仿宋" w:hAnsi="仿宋" w:eastAsia="仿宋" w:cs="仿宋"/>
          <w:sz w:val="28"/>
          <w:szCs w:val="28"/>
        </w:rPr>
        <w:t xml:space="preserve">十五、合同签署地点：淮安。</w:t>
      </w:r>
      <w:r/>
    </w:p>
    <w:p>
      <w:pPr>
        <w:ind w:firstLine="560"/>
        <w:spacing w:line="360" w:lineRule="auto"/>
        <w:tabs>
          <w:tab w:val="left" w:pos="420" w:leader="none"/>
        </w:tabs>
        <w:rPr>
          <w:rFonts w:hint="eastAsia" w:ascii="仿宋" w:hAnsi="仿宋" w:eastAsia="仿宋" w:cs="仿宋"/>
          <w:sz w:val="28"/>
          <w:szCs w:val="28"/>
        </w:rPr>
      </w:pPr>
      <w:r>
        <w:rPr>
          <w:rFonts w:hint="eastAsia" w:ascii="仿宋" w:hAnsi="仿宋" w:eastAsia="仿宋" w:cs="仿宋"/>
          <w:sz w:val="28"/>
          <w:szCs w:val="28"/>
        </w:rPr>
        <w:t xml:space="preserve">甲    方:                          乙    方:</w:t>
      </w:r>
      <w:r/>
    </w:p>
    <w:p>
      <w:pPr>
        <w:ind w:firstLine="560"/>
        <w:spacing w:line="360" w:lineRule="auto"/>
        <w:tabs>
          <w:tab w:val="left" w:pos="420" w:leader="none"/>
        </w:tabs>
        <w:rPr>
          <w:rFonts w:hint="eastAsia" w:ascii="仿宋" w:hAnsi="仿宋" w:eastAsia="仿宋" w:cs="仿宋"/>
          <w:sz w:val="28"/>
          <w:szCs w:val="28"/>
        </w:rPr>
      </w:pPr>
      <w:r>
        <w:rPr>
          <w:rFonts w:hint="eastAsia" w:ascii="仿宋" w:hAnsi="仿宋" w:eastAsia="仿宋" w:cs="仿宋"/>
          <w:sz w:val="28"/>
          <w:szCs w:val="28"/>
        </w:rPr>
        <w:t xml:space="preserve">单位盖章:                          单位盖章:</w:t>
      </w:r>
      <w:r/>
    </w:p>
    <w:p>
      <w:pPr>
        <w:ind w:firstLine="560"/>
        <w:spacing w:line="360" w:lineRule="auto"/>
        <w:tabs>
          <w:tab w:val="left" w:pos="420" w:leader="none"/>
        </w:tabs>
        <w:rPr>
          <w:rFonts w:hint="eastAsia" w:ascii="仿宋" w:hAnsi="仿宋" w:eastAsia="仿宋" w:cs="仿宋"/>
          <w:sz w:val="28"/>
          <w:szCs w:val="28"/>
        </w:rPr>
      </w:pPr>
      <w:r>
        <w:rPr>
          <w:rFonts w:hint="eastAsia" w:ascii="仿宋" w:hAnsi="仿宋" w:eastAsia="仿宋" w:cs="仿宋"/>
          <w:sz w:val="28"/>
          <w:szCs w:val="28"/>
        </w:rPr>
        <w:t xml:space="preserve">代表签字:                          代表签字:</w:t>
      </w:r>
      <w:r/>
    </w:p>
    <w:p>
      <w:pPr>
        <w:ind w:firstLine="560"/>
        <w:spacing w:line="360" w:lineRule="auto"/>
        <w:tabs>
          <w:tab w:val="left" w:pos="420" w:leader="none"/>
        </w:tabs>
        <w:rPr>
          <w:rFonts w:hint="eastAsia" w:ascii="仿宋" w:hAnsi="仿宋" w:eastAsia="仿宋" w:cs="仿宋"/>
          <w:sz w:val="28"/>
          <w:szCs w:val="28"/>
        </w:rPr>
      </w:pPr>
      <w:r>
        <w:rPr>
          <w:rFonts w:hint="eastAsia" w:ascii="仿宋" w:hAnsi="仿宋" w:eastAsia="仿宋" w:cs="仿宋"/>
          <w:sz w:val="28"/>
          <w:szCs w:val="28"/>
        </w:rPr>
        <w:t xml:space="preserve">签定日期:                          签定日期:</w:t>
      </w:r>
      <w:r/>
    </w:p>
    <w:p>
      <w:pPr>
        <w:jc w:val="center"/>
        <w:spacing w:line="520" w:lineRule="exact"/>
        <w:tabs>
          <w:tab w:val="left" w:pos="180" w:leader="none"/>
        </w:tabs>
        <w:rPr>
          <w:rFonts w:hint="eastAsia" w:ascii="仿宋" w:hAnsi="仿宋" w:eastAsia="仿宋" w:cs="仿宋"/>
          <w:b/>
          <w:bCs/>
          <w:sz w:val="32"/>
          <w:szCs w:val="32"/>
        </w:rPr>
      </w:pPr>
      <w:r>
        <w:rPr>
          <w:rFonts w:hint="eastAsia" w:ascii="仿宋" w:hAnsi="仿宋" w:eastAsia="仿宋" w:cs="仿宋"/>
          <w:b/>
          <w:bCs/>
          <w:sz w:val="32"/>
          <w:szCs w:val="32"/>
        </w:rPr>
        <w:t xml:space="preserve">二、合同通用条款</w:t>
      </w:r>
      <w:r/>
    </w:p>
    <w:p>
      <w:pPr>
        <w:spacing w:line="520" w:lineRule="exact"/>
        <w:rPr>
          <w:rFonts w:hint="eastAsia" w:ascii="仿宋" w:hAnsi="仿宋" w:eastAsia="仿宋"/>
          <w:sz w:val="28"/>
        </w:rPr>
      </w:pPr>
      <w:r>
        <w:rPr>
          <w:rFonts w:hint="eastAsia" w:ascii="仿宋" w:hAnsi="仿宋" w:eastAsia="仿宋"/>
          <w:sz w:val="28"/>
        </w:rPr>
        <w:t xml:space="preserve">1.定义</w:t>
      </w:r>
      <w:r/>
    </w:p>
    <w:p>
      <w:pPr>
        <w:ind w:firstLine="660"/>
        <w:spacing w:line="520" w:lineRule="exact"/>
        <w:rPr>
          <w:rFonts w:hint="eastAsia" w:ascii="仿宋" w:hAnsi="仿宋" w:eastAsia="仿宋"/>
          <w:sz w:val="28"/>
        </w:rPr>
      </w:pPr>
      <w:r>
        <w:rPr>
          <w:rFonts w:hint="eastAsia" w:ascii="仿宋" w:hAnsi="仿宋" w:eastAsia="仿宋"/>
          <w:sz w:val="28"/>
        </w:rPr>
        <w:t xml:space="preserve">本合同中下列术语应解释为</w:t>
      </w:r>
      <w:r>
        <w:rPr>
          <w:rFonts w:hint="eastAsia" w:ascii="仿宋" w:hAnsi="仿宋" w:eastAsia="仿宋"/>
          <w:sz w:val="28"/>
          <w:szCs w:val="28"/>
        </w:rPr>
        <w:t xml:space="preserve">:</w:t>
      </w:r>
      <w:r/>
    </w:p>
    <w:p>
      <w:pPr>
        <w:ind w:firstLine="420"/>
        <w:spacing w:line="520" w:lineRule="exact"/>
        <w:rPr>
          <w:rFonts w:hint="eastAsia" w:ascii="仿宋" w:hAnsi="仿宋" w:eastAsia="仿宋"/>
          <w:sz w:val="28"/>
        </w:rPr>
      </w:pPr>
      <w:r>
        <w:rPr>
          <w:rFonts w:hint="eastAsia" w:ascii="仿宋" w:hAnsi="仿宋" w:eastAsia="仿宋"/>
          <w:sz w:val="28"/>
        </w:rPr>
        <w:t xml:space="preserve">（1）“合同”系指甲方和乙方（以下简称合同双方）签署的、合同格式中列明的合同双方所达成的协议，包括所有的附件、附录和构成合同的所有文件。</w:t>
      </w:r>
      <w:r/>
    </w:p>
    <w:p>
      <w:pPr>
        <w:ind w:firstLine="420"/>
        <w:spacing w:line="520" w:lineRule="exact"/>
        <w:rPr>
          <w:rFonts w:hint="eastAsia" w:ascii="仿宋" w:hAnsi="仿宋" w:eastAsia="仿宋"/>
          <w:sz w:val="28"/>
        </w:rPr>
      </w:pPr>
      <w:r>
        <w:rPr>
          <w:rFonts w:hint="eastAsia" w:ascii="仿宋" w:hAnsi="仿宋" w:eastAsia="仿宋"/>
          <w:sz w:val="28"/>
        </w:rPr>
        <w:t xml:space="preserve">（2）“合同价”系指根据合同规定，乙方在完全履行合同义务后甲方应支付给乙方的价格。</w:t>
      </w:r>
      <w:r/>
    </w:p>
    <w:p>
      <w:pPr>
        <w:ind w:firstLine="420"/>
        <w:spacing w:line="520" w:lineRule="exact"/>
        <w:rPr>
          <w:rFonts w:hint="eastAsia" w:ascii="仿宋" w:hAnsi="仿宋" w:eastAsia="仿宋"/>
          <w:sz w:val="28"/>
        </w:rPr>
      </w:pPr>
      <w:r>
        <w:rPr>
          <w:rFonts w:hint="eastAsia" w:ascii="仿宋" w:hAnsi="仿宋" w:eastAsia="仿宋"/>
          <w:sz w:val="28"/>
        </w:rPr>
        <w:t xml:space="preserve">（3）“货物（含软件及相关服务）”系指乙方按合同要求，须向甲方提供的一切设备、机械、仪表、备件、工具、技术及手册等有关材料。</w:t>
      </w:r>
      <w:r/>
    </w:p>
    <w:p>
      <w:pPr>
        <w:ind w:firstLine="420"/>
        <w:spacing w:line="520" w:lineRule="exact"/>
        <w:rPr>
          <w:rFonts w:hint="eastAsia" w:ascii="仿宋" w:hAnsi="仿宋" w:eastAsia="仿宋"/>
          <w:sz w:val="28"/>
        </w:rPr>
      </w:pPr>
      <w:r>
        <w:rPr>
          <w:rFonts w:hint="eastAsia" w:ascii="仿宋" w:hAnsi="仿宋" w:eastAsia="仿宋"/>
          <w:sz w:val="28"/>
        </w:rPr>
        <w:t xml:space="preserve">（4）“服务”系指根据合同规定乙方承担与供货有关的所有辅助服务，如运输、保险以及其它的服务，如安装、调试、提供技术援助、培训和其他类似的义务。</w:t>
      </w:r>
      <w:r/>
    </w:p>
    <w:p>
      <w:pPr>
        <w:ind w:firstLine="420"/>
        <w:spacing w:line="520" w:lineRule="exact"/>
        <w:rPr>
          <w:rFonts w:hint="eastAsia" w:ascii="仿宋" w:hAnsi="仿宋" w:eastAsia="仿宋"/>
          <w:sz w:val="28"/>
        </w:rPr>
      </w:pPr>
      <w:r>
        <w:rPr>
          <w:rFonts w:hint="eastAsia" w:ascii="仿宋" w:hAnsi="仿宋" w:eastAsia="仿宋"/>
          <w:sz w:val="28"/>
        </w:rPr>
        <w:t xml:space="preserve">（5）“甲方”系指购买货物（含软件及相关服务）的单位。</w:t>
      </w:r>
      <w:r/>
    </w:p>
    <w:p>
      <w:pPr>
        <w:ind w:firstLine="420"/>
        <w:spacing w:line="520" w:lineRule="exact"/>
        <w:rPr>
          <w:rFonts w:hint="eastAsia" w:ascii="仿宋" w:hAnsi="仿宋" w:eastAsia="仿宋"/>
          <w:sz w:val="28"/>
        </w:rPr>
      </w:pPr>
      <w:r>
        <w:rPr>
          <w:rFonts w:hint="eastAsia" w:ascii="仿宋" w:hAnsi="仿宋" w:eastAsia="仿宋"/>
          <w:sz w:val="28"/>
        </w:rPr>
        <w:t xml:space="preserve">（6）“乙方”系指根据合同规定提供货物（含软件及相关服务）和服务的供应商。</w:t>
      </w:r>
      <w:r/>
    </w:p>
    <w:p>
      <w:pPr>
        <w:spacing w:line="520" w:lineRule="exact"/>
        <w:rPr>
          <w:rFonts w:hint="eastAsia" w:ascii="仿宋" w:hAnsi="仿宋" w:eastAsia="仿宋"/>
          <w:bCs/>
          <w:sz w:val="28"/>
        </w:rPr>
      </w:pPr>
      <w:r>
        <w:rPr>
          <w:rFonts w:hint="eastAsia" w:ascii="仿宋" w:hAnsi="仿宋" w:eastAsia="仿宋"/>
          <w:bCs/>
          <w:sz w:val="28"/>
        </w:rPr>
        <w:t xml:space="preserve">2.技术规范</w:t>
      </w:r>
      <w:r/>
    </w:p>
    <w:p>
      <w:pPr>
        <w:ind w:firstLine="660"/>
        <w:spacing w:line="520" w:lineRule="exact"/>
        <w:rPr>
          <w:rFonts w:hint="eastAsia" w:ascii="仿宋" w:hAnsi="仿宋" w:eastAsia="仿宋"/>
          <w:sz w:val="28"/>
          <w:szCs w:val="28"/>
        </w:rPr>
      </w:pPr>
      <w:r>
        <w:rPr>
          <w:rFonts w:hint="eastAsia" w:ascii="仿宋" w:hAnsi="仿宋" w:eastAsia="仿宋"/>
          <w:sz w:val="28"/>
          <w:szCs w:val="28"/>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rPr>
          <w:rFonts w:ascii="仿宋" w:hAnsi="仿宋" w:eastAsia="仿宋"/>
          <w:sz w:val="28"/>
          <w:szCs w:val="28"/>
        </w:rPr>
        <w:t xml:space="preserve"> </w:t>
      </w:r>
      <w:r/>
    </w:p>
    <w:p>
      <w:pPr>
        <w:spacing w:line="520" w:lineRule="exact"/>
        <w:rPr>
          <w:rFonts w:hint="eastAsia" w:ascii="仿宋" w:hAnsi="仿宋" w:eastAsia="仿宋"/>
          <w:sz w:val="28"/>
        </w:rPr>
      </w:pPr>
      <w:r>
        <w:rPr>
          <w:rFonts w:hint="eastAsia" w:ascii="仿宋" w:hAnsi="仿宋" w:eastAsia="仿宋"/>
          <w:sz w:val="28"/>
        </w:rPr>
        <w:t xml:space="preserve">3.专利权</w:t>
      </w:r>
      <w:r/>
    </w:p>
    <w:p>
      <w:pPr>
        <w:ind w:firstLine="660"/>
        <w:spacing w:line="520" w:lineRule="exact"/>
        <w:rPr>
          <w:rFonts w:hint="eastAsia" w:ascii="仿宋" w:hAnsi="仿宋" w:eastAsia="仿宋"/>
          <w:sz w:val="28"/>
        </w:rPr>
      </w:pPr>
      <w:r>
        <w:rPr>
          <w:rFonts w:hint="eastAsia" w:ascii="仿宋" w:hAnsi="仿宋" w:eastAsia="仿宋"/>
          <w:sz w:val="28"/>
        </w:rPr>
        <w:t xml:space="preserve">3.1乙方须保障甲方在使用该货物</w:t>
      </w:r>
      <w:r>
        <w:rPr>
          <w:rFonts w:hint="eastAsia" w:ascii="仿宋" w:hAnsi="仿宋" w:eastAsia="仿宋"/>
          <w:sz w:val="28"/>
          <w:szCs w:val="28"/>
        </w:rPr>
        <w:t xml:space="preserve">（含软件及相关服务）</w:t>
      </w:r>
      <w:r>
        <w:rPr>
          <w:rFonts w:hint="eastAsia" w:ascii="仿宋" w:hAnsi="仿宋" w:eastAsia="仿宋"/>
          <w:sz w:val="28"/>
        </w:rPr>
        <w:t xml:space="preserve">或其任何一部分时不受到第三方关于侵犯专利权、商标权、版权、专有技术等权利的指控。如果任何第三方提出侵权指控，乙方须与第三方交涉并承担可能发生的一切损失和费用。</w:t>
      </w:r>
      <w:r/>
    </w:p>
    <w:p>
      <w:pPr>
        <w:spacing w:line="520" w:lineRule="exact"/>
        <w:rPr>
          <w:rFonts w:hint="eastAsia" w:ascii="仿宋" w:hAnsi="仿宋" w:eastAsia="仿宋"/>
          <w:sz w:val="28"/>
        </w:rPr>
      </w:pPr>
      <w:r>
        <w:rPr>
          <w:rFonts w:hint="eastAsia" w:ascii="仿宋" w:hAnsi="仿宋" w:eastAsia="仿宋"/>
          <w:sz w:val="28"/>
        </w:rPr>
        <w:t xml:space="preserve">4.包装要求</w:t>
      </w:r>
      <w:r/>
    </w:p>
    <w:p>
      <w:pPr>
        <w:ind w:firstLine="560"/>
        <w:spacing w:line="520" w:lineRule="exact"/>
        <w:rPr>
          <w:rFonts w:hint="eastAsia" w:ascii="仿宋" w:hAnsi="仿宋" w:eastAsia="仿宋"/>
          <w:sz w:val="28"/>
        </w:rPr>
      </w:pPr>
      <w:r>
        <w:rPr>
          <w:rFonts w:hint="eastAsia" w:ascii="仿宋" w:hAnsi="仿宋" w:eastAsia="仿宋"/>
          <w:sz w:val="28"/>
          <w:szCs w:val="28"/>
        </w:rPr>
        <w:t xml:space="preserve">4.1本项目中涉及商品的</w:t>
      </w:r>
      <w:r>
        <w:rPr>
          <w:rFonts w:ascii="仿宋" w:hAnsi="仿宋" w:eastAsia="仿宋"/>
          <w:sz w:val="28"/>
          <w:szCs w:val="28"/>
        </w:rPr>
        <w:t xml:space="preserve">包装应按照“财办库〔2020〕123号《关于印发《商品包装政府采购需求标准（试行）》、《快递包装政府采购需求标准（试行）》的通知》”执行</w:t>
      </w:r>
      <w:r>
        <w:rPr>
          <w:rFonts w:hint="eastAsia" w:ascii="仿宋" w:hAnsi="仿宋" w:eastAsia="仿宋"/>
          <w:sz w:val="28"/>
          <w:szCs w:val="28"/>
        </w:rPr>
        <w:t xml:space="preserve">,在供货、安装过程中能到做到低碳物流、环保节约、提高资源利用率；涉及设备运维参考《绿色数据中心政府采购需求标准（试行）》（财库【2023】7号文）执行。</w:t>
      </w:r>
      <w:r/>
    </w:p>
    <w:p>
      <w:pPr>
        <w:ind w:firstLine="660"/>
        <w:spacing w:line="520" w:lineRule="exact"/>
        <w:rPr>
          <w:rFonts w:hint="eastAsia" w:ascii="仿宋" w:hAnsi="仿宋" w:eastAsia="仿宋"/>
          <w:sz w:val="28"/>
        </w:rPr>
      </w:pPr>
      <w:r>
        <w:rPr>
          <w:rFonts w:hint="eastAsia" w:ascii="仿宋" w:hAnsi="仿宋" w:eastAsia="仿宋"/>
          <w:sz w:val="28"/>
        </w:rPr>
        <w:t xml:space="preserve">4.2除合同另有规定外，乙方提供的全部货物</w:t>
      </w:r>
      <w:r>
        <w:rPr>
          <w:rFonts w:hint="eastAsia" w:ascii="仿宋" w:hAnsi="仿宋" w:eastAsia="仿宋"/>
          <w:sz w:val="28"/>
          <w:szCs w:val="28"/>
        </w:rPr>
        <w:t xml:space="preserve">（含软件及相关服务），</w:t>
      </w:r>
      <w:r>
        <w:rPr>
          <w:rFonts w:hint="eastAsia" w:ascii="仿宋" w:hAnsi="仿宋" w:eastAsia="仿宋"/>
          <w:sz w:val="28"/>
        </w:rPr>
        <w:t xml:space="preserve">均应按相应的标准保护措施进行包装，使包装适应于远距离运输、防潮、防震、防锈和防粗暴装卸，确保货物</w:t>
      </w:r>
      <w:r>
        <w:rPr>
          <w:rFonts w:hint="eastAsia" w:ascii="仿宋" w:hAnsi="仿宋" w:eastAsia="仿宋"/>
          <w:sz w:val="28"/>
          <w:szCs w:val="28"/>
        </w:rPr>
        <w:t xml:space="preserve">（含软件及相关服务）</w:t>
      </w:r>
      <w:r>
        <w:rPr>
          <w:rFonts w:hint="eastAsia" w:ascii="仿宋" w:hAnsi="仿宋" w:eastAsia="仿宋"/>
          <w:sz w:val="28"/>
        </w:rPr>
        <w:t xml:space="preserve">安全无损运抵制现场。由于包装不善所引起的货物</w:t>
      </w:r>
      <w:r>
        <w:rPr>
          <w:rFonts w:hint="eastAsia" w:ascii="仿宋" w:hAnsi="仿宋" w:eastAsia="仿宋"/>
          <w:sz w:val="28"/>
          <w:szCs w:val="28"/>
        </w:rPr>
        <w:t xml:space="preserve">（含软件及相关服务）</w:t>
      </w:r>
      <w:r>
        <w:rPr>
          <w:rFonts w:hint="eastAsia" w:ascii="仿宋" w:hAnsi="仿宋" w:eastAsia="仿宋"/>
          <w:sz w:val="28"/>
        </w:rPr>
        <w:t xml:space="preserve">锈蚀、损坏和损失均由乙方承担。</w:t>
      </w:r>
      <w:r/>
    </w:p>
    <w:p>
      <w:pPr>
        <w:ind w:firstLine="660"/>
        <w:spacing w:line="520" w:lineRule="exact"/>
        <w:rPr>
          <w:rFonts w:hint="eastAsia" w:ascii="仿宋" w:hAnsi="仿宋" w:eastAsia="仿宋"/>
          <w:sz w:val="28"/>
        </w:rPr>
      </w:pPr>
      <w:r>
        <w:rPr>
          <w:rFonts w:hint="eastAsia" w:ascii="仿宋" w:hAnsi="仿宋" w:eastAsia="仿宋"/>
          <w:sz w:val="28"/>
        </w:rPr>
        <w:t xml:space="preserve">4.3每件包装箱内应附一份详细装箱单和质量合格证。</w:t>
      </w:r>
      <w:r/>
    </w:p>
    <w:p>
      <w:pPr>
        <w:spacing w:line="520" w:lineRule="exact"/>
        <w:rPr>
          <w:rFonts w:hint="eastAsia" w:ascii="仿宋" w:hAnsi="仿宋" w:eastAsia="仿宋"/>
          <w:sz w:val="28"/>
        </w:rPr>
      </w:pPr>
      <w:r>
        <w:rPr>
          <w:rFonts w:hint="eastAsia" w:ascii="仿宋" w:hAnsi="仿宋" w:eastAsia="仿宋"/>
          <w:sz w:val="28"/>
        </w:rPr>
        <w:t xml:space="preserve">5.装运标志</w:t>
      </w:r>
      <w:r/>
    </w:p>
    <w:p>
      <w:pPr>
        <w:ind w:firstLine="660"/>
        <w:spacing w:line="520" w:lineRule="exact"/>
        <w:rPr>
          <w:rFonts w:hint="eastAsia" w:ascii="仿宋" w:hAnsi="仿宋" w:eastAsia="仿宋"/>
          <w:sz w:val="28"/>
          <w:szCs w:val="28"/>
        </w:rPr>
      </w:pPr>
      <w:r>
        <w:rPr>
          <w:rFonts w:ascii="仿宋" w:hAnsi="仿宋" w:eastAsia="仿宋"/>
          <w:sz w:val="28"/>
          <w:szCs w:val="28"/>
        </w:rPr>
        <w:t xml:space="preserve">5.1 </w:t>
      </w:r>
      <w:r>
        <w:rPr>
          <w:rFonts w:hint="eastAsia" w:ascii="仿宋" w:hAnsi="仿宋" w:eastAsia="仿宋"/>
          <w:sz w:val="28"/>
          <w:szCs w:val="28"/>
        </w:rPr>
        <w:t xml:space="preserve">乙方应在每一包装箱邻接的四侧用不褪色的油漆以醒目的中文字样做出下列标记:</w:t>
      </w:r>
      <w:r>
        <w:rPr>
          <w:rFonts w:ascii="仿宋" w:hAnsi="仿宋" w:eastAsia="仿宋"/>
          <w:sz w:val="28"/>
          <w:szCs w:val="28"/>
        </w:rPr>
        <w:t xml:space="preserve"> </w:t>
      </w:r>
      <w:r/>
    </w:p>
    <w:p>
      <w:pPr>
        <w:ind w:firstLine="420"/>
        <w:spacing w:line="520" w:lineRule="exact"/>
        <w:rPr>
          <w:rFonts w:hint="eastAsia" w:ascii="仿宋" w:hAnsi="仿宋" w:eastAsia="仿宋"/>
          <w:sz w:val="28"/>
          <w:szCs w:val="28"/>
        </w:rPr>
      </w:pPr>
      <w:r>
        <w:rPr>
          <w:rFonts w:hint="eastAsia" w:ascii="仿宋" w:hAnsi="仿宋" w:eastAsia="仿宋"/>
          <w:sz w:val="28"/>
          <w:szCs w:val="28"/>
        </w:rPr>
        <w:t xml:space="preserve">（1）收货人</w:t>
      </w:r>
      <w:r>
        <w:rPr>
          <w:rFonts w:ascii="仿宋" w:hAnsi="仿宋" w:eastAsia="仿宋"/>
          <w:sz w:val="28"/>
          <w:szCs w:val="28"/>
        </w:rPr>
        <w:t xml:space="preserve"> </w:t>
      </w:r>
      <w:r/>
    </w:p>
    <w:p>
      <w:pPr>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）合同号</w:t>
      </w:r>
      <w:r>
        <w:rPr>
          <w:rFonts w:ascii="仿宋" w:hAnsi="仿宋" w:eastAsia="仿宋"/>
          <w:sz w:val="28"/>
          <w:szCs w:val="28"/>
        </w:rPr>
        <w:t xml:space="preserve"> </w:t>
      </w:r>
      <w:r/>
    </w:p>
    <w:p>
      <w:pPr>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）装运标志</w:t>
      </w:r>
      <w:r>
        <w:rPr>
          <w:rFonts w:ascii="仿宋" w:hAnsi="仿宋" w:eastAsia="仿宋"/>
          <w:sz w:val="28"/>
          <w:szCs w:val="28"/>
        </w:rPr>
        <w:t xml:space="preserve"> </w:t>
      </w:r>
      <w:r/>
    </w:p>
    <w:p>
      <w:pPr>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）收货人代号</w:t>
      </w:r>
      <w:r>
        <w:rPr>
          <w:rFonts w:ascii="仿宋" w:hAnsi="仿宋" w:eastAsia="仿宋"/>
          <w:sz w:val="28"/>
          <w:szCs w:val="28"/>
        </w:rPr>
        <w:t xml:space="preserve"> </w:t>
      </w:r>
      <w:r/>
    </w:p>
    <w:p>
      <w:pPr>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）目的地</w:t>
      </w:r>
      <w:r>
        <w:rPr>
          <w:rFonts w:ascii="仿宋" w:hAnsi="仿宋" w:eastAsia="仿宋"/>
          <w:sz w:val="28"/>
          <w:szCs w:val="28"/>
        </w:rPr>
        <w:t xml:space="preserve"> </w:t>
      </w:r>
      <w:r/>
    </w:p>
    <w:p>
      <w:pPr>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）货物（含软件及相关服务）名称、品目号和箱号</w:t>
      </w:r>
      <w:r/>
    </w:p>
    <w:p>
      <w:pPr>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）毛重／净重</w:t>
      </w:r>
      <w:r>
        <w:rPr>
          <w:rFonts w:ascii="仿宋" w:hAnsi="仿宋" w:eastAsia="仿宋"/>
          <w:sz w:val="28"/>
          <w:szCs w:val="28"/>
        </w:rPr>
        <w:t xml:space="preserve"> </w:t>
      </w:r>
      <w:r/>
    </w:p>
    <w:p>
      <w:pPr>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）尺寸（长</w:t>
      </w:r>
      <w:r>
        <w:rPr>
          <w:rFonts w:ascii="仿宋" w:hAnsi="仿宋" w:eastAsia="仿宋"/>
          <w:sz w:val="28"/>
          <w:szCs w:val="28"/>
        </w:rPr>
        <w:t xml:space="preserve">X</w:t>
      </w:r>
      <w:r>
        <w:rPr>
          <w:rFonts w:hint="eastAsia" w:ascii="仿宋" w:hAnsi="仿宋" w:eastAsia="仿宋"/>
          <w:sz w:val="28"/>
          <w:szCs w:val="28"/>
        </w:rPr>
        <w:t xml:space="preserve">宽</w:t>
      </w:r>
      <w:r>
        <w:rPr>
          <w:rFonts w:ascii="仿宋" w:hAnsi="仿宋" w:eastAsia="仿宋"/>
          <w:sz w:val="28"/>
          <w:szCs w:val="28"/>
        </w:rPr>
        <w:t xml:space="preserve">X</w:t>
      </w:r>
      <w:r>
        <w:rPr>
          <w:rFonts w:hint="eastAsia" w:ascii="仿宋" w:hAnsi="仿宋" w:eastAsia="仿宋"/>
          <w:sz w:val="28"/>
          <w:szCs w:val="28"/>
        </w:rPr>
        <w:t xml:space="preserve">高，以厘米计）</w:t>
      </w:r>
      <w:r>
        <w:rPr>
          <w:rFonts w:ascii="仿宋" w:hAnsi="仿宋" w:eastAsia="仿宋"/>
          <w:sz w:val="28"/>
          <w:szCs w:val="28"/>
        </w:rPr>
        <w:t xml:space="preserve"> </w:t>
      </w:r>
      <w:r/>
    </w:p>
    <w:p>
      <w:pPr>
        <w:ind w:firstLine="660"/>
        <w:spacing w:line="520" w:lineRule="exact"/>
        <w:rPr>
          <w:rFonts w:hint="eastAsia" w:ascii="仿宋" w:hAnsi="仿宋" w:eastAsia="仿宋"/>
          <w:sz w:val="28"/>
          <w:szCs w:val="28"/>
        </w:rPr>
      </w:pPr>
      <w:r>
        <w:rPr>
          <w:rFonts w:ascii="仿宋" w:hAnsi="仿宋" w:eastAsia="仿宋"/>
          <w:sz w:val="28"/>
          <w:szCs w:val="28"/>
        </w:rPr>
        <w:t xml:space="preserve">5.2 </w:t>
      </w:r>
      <w:r>
        <w:rPr>
          <w:rFonts w:hint="eastAsia" w:ascii="仿宋" w:hAnsi="仿宋" w:eastAsia="仿宋"/>
          <w:sz w:val="28"/>
          <w:szCs w:val="28"/>
        </w:rPr>
        <w:t xml:space="preserve">如果货物（含软件及相关服务）单件重量在两吨或两吨以上，乙方应在每件包装箱的两侧用中文和适当的运输标志标明</w:t>
      </w:r>
      <w:r>
        <w:rPr>
          <w:rFonts w:ascii="仿宋" w:hAnsi="仿宋" w:eastAsia="仿宋"/>
          <w:sz w:val="28"/>
          <w:szCs w:val="28"/>
        </w:rPr>
        <w:t xml:space="preserve">“</w:t>
      </w:r>
      <w:r>
        <w:rPr>
          <w:rFonts w:hint="eastAsia" w:ascii="仿宋" w:hAnsi="仿宋" w:eastAsia="仿宋"/>
          <w:sz w:val="28"/>
          <w:szCs w:val="28"/>
        </w:rPr>
        <w:t xml:space="preserve">重心</w:t>
      </w:r>
      <w:r>
        <w:rPr>
          <w:rFonts w:ascii="仿宋" w:hAnsi="仿宋" w:eastAsia="仿宋"/>
          <w:sz w:val="28"/>
          <w:szCs w:val="28"/>
        </w:rPr>
        <w:t xml:space="preserve">”</w:t>
      </w:r>
      <w:r>
        <w:rPr>
          <w:rFonts w:hint="eastAsia" w:ascii="仿宋" w:hAnsi="仿宋" w:eastAsia="仿宋"/>
          <w:sz w:val="28"/>
          <w:szCs w:val="28"/>
        </w:rPr>
        <w:t xml:space="preserve">和</w:t>
      </w:r>
      <w:r>
        <w:rPr>
          <w:rFonts w:ascii="仿宋" w:hAnsi="仿宋" w:eastAsia="仿宋"/>
          <w:sz w:val="28"/>
          <w:szCs w:val="28"/>
        </w:rPr>
        <w:t xml:space="preserve">“</w:t>
      </w:r>
      <w:r>
        <w:rPr>
          <w:rFonts w:hint="eastAsia" w:ascii="仿宋" w:hAnsi="仿宋" w:eastAsia="仿宋"/>
          <w:sz w:val="28"/>
          <w:szCs w:val="28"/>
        </w:rPr>
        <w:t xml:space="preserve">吊装点</w:t>
      </w:r>
      <w:r>
        <w:rPr>
          <w:rFonts w:ascii="仿宋" w:hAnsi="仿宋" w:eastAsia="仿宋"/>
          <w:sz w:val="28"/>
          <w:szCs w:val="28"/>
        </w:rPr>
        <w:t xml:space="preserve">”</w:t>
      </w:r>
      <w:r>
        <w:rPr>
          <w:rFonts w:hint="eastAsia" w:ascii="仿宋" w:hAnsi="仿宋" w:eastAsia="仿宋"/>
          <w:sz w:val="28"/>
          <w:szCs w:val="28"/>
        </w:rPr>
        <w:t xml:space="preserve">，以便装卸和搬运。根据货物（含软件及相关服务）的特点和运输的不同要求，乙方应在包装箱上清楚地标有“小心轻放”、</w:t>
      </w:r>
      <w:r>
        <w:rPr>
          <w:rFonts w:ascii="仿宋" w:hAnsi="仿宋" w:eastAsia="仿宋"/>
          <w:sz w:val="28"/>
          <w:szCs w:val="28"/>
        </w:rPr>
        <w:t xml:space="preserve">“</w:t>
      </w:r>
      <w:r>
        <w:rPr>
          <w:rFonts w:hint="eastAsia" w:ascii="仿宋" w:hAnsi="仿宋" w:eastAsia="仿宋"/>
          <w:sz w:val="28"/>
          <w:szCs w:val="28"/>
        </w:rPr>
        <w:t xml:space="preserve">勿倒置</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防潮</w:t>
      </w:r>
      <w:r>
        <w:rPr>
          <w:rFonts w:ascii="仿宋" w:hAnsi="仿宋" w:eastAsia="仿宋"/>
          <w:sz w:val="28"/>
          <w:szCs w:val="28"/>
        </w:rPr>
        <w:t xml:space="preserve">”</w:t>
      </w:r>
      <w:r>
        <w:rPr>
          <w:rFonts w:hint="eastAsia" w:ascii="仿宋" w:hAnsi="仿宋" w:eastAsia="仿宋"/>
          <w:sz w:val="28"/>
          <w:szCs w:val="28"/>
        </w:rPr>
        <w:t xml:space="preserve">等字样和其他适当的标记。</w:t>
      </w:r>
      <w:r>
        <w:rPr>
          <w:rFonts w:ascii="仿宋" w:hAnsi="仿宋" w:eastAsia="仿宋"/>
          <w:sz w:val="28"/>
          <w:szCs w:val="28"/>
        </w:rPr>
        <w:t xml:space="preserve"> </w:t>
      </w:r>
      <w:r/>
    </w:p>
    <w:p>
      <w:pPr>
        <w:ind w:firstLine="660"/>
        <w:spacing w:line="520" w:lineRule="exact"/>
        <w:rPr>
          <w:rFonts w:hint="eastAsia" w:ascii="仿宋" w:hAnsi="仿宋" w:eastAsia="仿宋"/>
          <w:sz w:val="28"/>
          <w:szCs w:val="28"/>
        </w:rPr>
      </w:pPr>
      <w:r>
        <w:rPr>
          <w:rFonts w:ascii="仿宋" w:hAnsi="仿宋" w:eastAsia="仿宋"/>
          <w:sz w:val="28"/>
          <w:szCs w:val="28"/>
        </w:rPr>
        <w:t xml:space="preserve">5</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因缺少装运标志或者装运标志不明确导致货物在运输、装卸过程中产生的损失，乙方应承担相应的过错责任。</w:t>
      </w:r>
      <w:r/>
    </w:p>
    <w:p>
      <w:pPr>
        <w:spacing w:line="520" w:lineRule="exact"/>
        <w:rPr>
          <w:rFonts w:hint="eastAsia" w:ascii="仿宋" w:hAnsi="仿宋" w:eastAsia="仿宋"/>
          <w:sz w:val="28"/>
        </w:rPr>
      </w:pPr>
      <w:r>
        <w:rPr>
          <w:rFonts w:hint="eastAsia" w:ascii="仿宋" w:hAnsi="仿宋" w:eastAsia="仿宋"/>
          <w:sz w:val="28"/>
        </w:rPr>
        <w:t xml:space="preserve">6.付款方式</w:t>
      </w:r>
      <w:r/>
    </w:p>
    <w:p>
      <w:pPr>
        <w:ind w:firstLine="660"/>
        <w:spacing w:line="520" w:lineRule="exact"/>
        <w:rPr>
          <w:rFonts w:hint="eastAsia" w:ascii="仿宋" w:hAnsi="仿宋" w:eastAsia="仿宋"/>
          <w:sz w:val="28"/>
        </w:rPr>
      </w:pPr>
      <w:r>
        <w:rPr>
          <w:rFonts w:hint="eastAsia" w:ascii="仿宋" w:hAnsi="仿宋" w:eastAsia="仿宋"/>
          <w:sz w:val="28"/>
        </w:rPr>
        <w:t xml:space="preserve">6.1本合同以人民币付款。</w:t>
      </w:r>
      <w:r/>
    </w:p>
    <w:p>
      <w:pPr>
        <w:ind w:firstLine="660"/>
        <w:spacing w:line="520" w:lineRule="exact"/>
        <w:rPr>
          <w:rFonts w:hint="eastAsia" w:ascii="仿宋" w:hAnsi="仿宋" w:eastAsia="仿宋"/>
          <w:sz w:val="28"/>
        </w:rPr>
      </w:pPr>
      <w:r>
        <w:rPr>
          <w:rFonts w:hint="eastAsia" w:ascii="仿宋" w:hAnsi="仿宋" w:eastAsia="仿宋"/>
          <w:sz w:val="28"/>
        </w:rPr>
        <w:t xml:space="preserve">6.2乙方应按照与甲方签订的合同规定交货。交货后乙方向甲方提供下列单据，甲方按合同规定审核后付款:</w:t>
      </w:r>
      <w:r/>
    </w:p>
    <w:p>
      <w:pPr>
        <w:ind w:firstLine="660"/>
        <w:spacing w:line="520" w:lineRule="exact"/>
        <w:rPr>
          <w:rFonts w:hint="eastAsia" w:ascii="仿宋" w:hAnsi="仿宋" w:eastAsia="仿宋"/>
          <w:sz w:val="28"/>
        </w:rPr>
      </w:pPr>
      <w:r>
        <w:rPr>
          <w:rFonts w:hint="eastAsia" w:ascii="仿宋" w:hAnsi="仿宋" w:eastAsia="仿宋"/>
          <w:sz w:val="28"/>
        </w:rPr>
        <w:t xml:space="preserve">（1）发票；</w:t>
      </w:r>
      <w:r/>
    </w:p>
    <w:p>
      <w:pPr>
        <w:ind w:firstLine="660"/>
        <w:spacing w:line="520" w:lineRule="exact"/>
        <w:rPr>
          <w:rFonts w:hint="eastAsia" w:ascii="仿宋" w:hAnsi="仿宋" w:eastAsia="仿宋"/>
          <w:sz w:val="28"/>
        </w:rPr>
      </w:pPr>
      <w:r>
        <w:rPr>
          <w:rFonts w:hint="eastAsia" w:ascii="仿宋" w:hAnsi="仿宋" w:eastAsia="仿宋"/>
          <w:sz w:val="28"/>
        </w:rPr>
        <w:t xml:space="preserve">（2）制造厂家出具的质量检验证书等；</w:t>
      </w:r>
      <w:r/>
    </w:p>
    <w:p>
      <w:pPr>
        <w:ind w:firstLine="660"/>
        <w:spacing w:line="520" w:lineRule="exact"/>
        <w:rPr>
          <w:rFonts w:hint="eastAsia" w:ascii="仿宋" w:hAnsi="仿宋" w:eastAsia="仿宋"/>
          <w:sz w:val="28"/>
        </w:rPr>
      </w:pPr>
      <w:r>
        <w:rPr>
          <w:rFonts w:hint="eastAsia" w:ascii="仿宋" w:hAnsi="仿宋" w:eastAsia="仿宋"/>
          <w:sz w:val="28"/>
        </w:rPr>
        <w:t xml:space="preserve">（3）装箱单；</w:t>
      </w:r>
      <w:r/>
    </w:p>
    <w:p>
      <w:pPr>
        <w:ind w:firstLine="660"/>
        <w:spacing w:line="520" w:lineRule="exact"/>
        <w:rPr>
          <w:rFonts w:hint="eastAsia" w:ascii="仿宋" w:hAnsi="仿宋" w:eastAsia="仿宋"/>
          <w:sz w:val="28"/>
        </w:rPr>
      </w:pPr>
      <w:r>
        <w:rPr>
          <w:rFonts w:hint="eastAsia" w:ascii="仿宋" w:hAnsi="仿宋" w:eastAsia="仿宋"/>
          <w:sz w:val="28"/>
        </w:rPr>
        <w:t xml:space="preserve">（4）验收合格证；</w:t>
      </w:r>
      <w:r/>
    </w:p>
    <w:p>
      <w:pPr>
        <w:ind w:firstLine="660"/>
        <w:spacing w:line="520" w:lineRule="exact"/>
        <w:rPr>
          <w:rFonts w:hint="eastAsia" w:ascii="仿宋" w:hAnsi="仿宋" w:eastAsia="仿宋"/>
          <w:sz w:val="28"/>
        </w:rPr>
      </w:pPr>
      <w:r>
        <w:rPr>
          <w:rFonts w:hint="eastAsia" w:ascii="仿宋" w:hAnsi="仿宋" w:eastAsia="仿宋"/>
          <w:sz w:val="28"/>
        </w:rPr>
        <w:t xml:space="preserve">（5）使用方加盖公章证明货物交付使用合格的验收表。</w:t>
      </w:r>
      <w:r/>
    </w:p>
    <w:p>
      <w:pPr>
        <w:ind w:firstLine="660"/>
        <w:spacing w:line="520" w:lineRule="exact"/>
        <w:rPr>
          <w:rFonts w:hint="eastAsia" w:ascii="仿宋" w:hAnsi="仿宋" w:eastAsia="仿宋"/>
          <w:sz w:val="28"/>
        </w:rPr>
      </w:pPr>
      <w:r>
        <w:rPr>
          <w:rFonts w:hint="eastAsia" w:ascii="仿宋" w:hAnsi="仿宋" w:eastAsia="仿宋"/>
          <w:sz w:val="28"/>
        </w:rPr>
        <w:t xml:space="preserve">6.3甲方将按招标文件中规定的付款方式安排付款。</w:t>
      </w:r>
      <w:r/>
    </w:p>
    <w:p>
      <w:pPr>
        <w:spacing w:line="520" w:lineRule="exact"/>
        <w:rPr>
          <w:rFonts w:hint="eastAsia" w:ascii="仿宋" w:hAnsi="仿宋" w:eastAsia="仿宋"/>
          <w:sz w:val="28"/>
        </w:rPr>
      </w:pPr>
      <w:r>
        <w:rPr>
          <w:rFonts w:hint="eastAsia" w:ascii="仿宋" w:hAnsi="仿宋" w:eastAsia="仿宋"/>
          <w:sz w:val="28"/>
        </w:rPr>
        <w:t xml:space="preserve">7.伴随服务</w:t>
      </w:r>
      <w:r/>
    </w:p>
    <w:p>
      <w:pPr>
        <w:ind w:firstLine="660"/>
        <w:spacing w:line="520" w:lineRule="exact"/>
        <w:rPr>
          <w:rFonts w:hint="eastAsia" w:ascii="仿宋" w:hAnsi="仿宋" w:eastAsia="仿宋"/>
          <w:sz w:val="28"/>
        </w:rPr>
      </w:pPr>
      <w:r>
        <w:rPr>
          <w:rFonts w:hint="eastAsia" w:ascii="仿宋" w:hAnsi="仿宋" w:eastAsia="仿宋"/>
          <w:sz w:val="28"/>
        </w:rPr>
        <w:t xml:space="preserve">7.1乙方应按照国家有关规定和合同中所附的服务承诺提供服务。</w:t>
      </w:r>
      <w:r/>
    </w:p>
    <w:p>
      <w:pPr>
        <w:ind w:firstLine="660"/>
        <w:spacing w:line="520" w:lineRule="exact"/>
        <w:rPr>
          <w:rFonts w:hint="eastAsia" w:ascii="仿宋" w:hAnsi="仿宋" w:eastAsia="仿宋"/>
          <w:sz w:val="28"/>
        </w:rPr>
      </w:pPr>
      <w:r>
        <w:rPr>
          <w:rFonts w:hint="eastAsia" w:ascii="仿宋" w:hAnsi="仿宋" w:eastAsia="仿宋"/>
          <w:sz w:val="28"/>
        </w:rPr>
        <w:t xml:space="preserve">7.2除第7.1条规定外，乙方还应提供下列服务:</w:t>
      </w:r>
      <w:r/>
    </w:p>
    <w:p>
      <w:pPr>
        <w:ind w:firstLine="560"/>
        <w:spacing w:line="520" w:lineRule="exact"/>
        <w:rPr>
          <w:rFonts w:hint="eastAsia" w:ascii="仿宋" w:hAnsi="仿宋" w:eastAsia="仿宋"/>
          <w:sz w:val="28"/>
        </w:rPr>
      </w:pPr>
      <w:r>
        <w:rPr>
          <w:rFonts w:hint="eastAsia" w:ascii="仿宋" w:hAnsi="仿宋" w:eastAsia="仿宋"/>
          <w:sz w:val="28"/>
        </w:rPr>
        <w:t xml:space="preserve">（1）货物的现场安装和启动监督；</w:t>
      </w:r>
      <w:r/>
    </w:p>
    <w:p>
      <w:pPr>
        <w:ind w:firstLine="560"/>
        <w:spacing w:line="520" w:lineRule="exact"/>
        <w:rPr>
          <w:rFonts w:hint="eastAsia" w:ascii="仿宋" w:hAnsi="仿宋" w:eastAsia="仿宋"/>
          <w:sz w:val="28"/>
        </w:rPr>
      </w:pPr>
      <w:r>
        <w:rPr>
          <w:rFonts w:hint="eastAsia" w:ascii="仿宋" w:hAnsi="仿宋" w:eastAsia="仿宋"/>
          <w:sz w:val="28"/>
        </w:rPr>
        <w:t xml:space="preserve">（2）提供货物组装和维修所需的工具；</w:t>
      </w:r>
      <w:r/>
    </w:p>
    <w:p>
      <w:pPr>
        <w:ind w:firstLine="560"/>
        <w:spacing w:line="520" w:lineRule="exact"/>
        <w:rPr>
          <w:rFonts w:hint="eastAsia" w:ascii="仿宋" w:hAnsi="仿宋" w:eastAsia="仿宋"/>
          <w:sz w:val="28"/>
        </w:rPr>
      </w:pPr>
      <w:r>
        <w:rPr>
          <w:rFonts w:hint="eastAsia" w:ascii="仿宋" w:hAnsi="仿宋" w:eastAsia="仿宋"/>
          <w:sz w:val="28"/>
        </w:rPr>
        <w:t xml:space="preserve">（3）在合同中乙方承诺的期限内对所提供货物实施运行监督、维修，但前提条件是该服务并不能免除乙方在质量保证期内应承担的义务；</w:t>
      </w:r>
      <w:r/>
    </w:p>
    <w:p>
      <w:pPr>
        <w:ind w:firstLine="560"/>
        <w:spacing w:line="520" w:lineRule="exact"/>
        <w:rPr>
          <w:rFonts w:hint="eastAsia" w:ascii="仿宋" w:hAnsi="仿宋" w:eastAsia="仿宋"/>
          <w:sz w:val="28"/>
        </w:rPr>
      </w:pPr>
      <w:r>
        <w:rPr>
          <w:rFonts w:hint="eastAsia" w:ascii="仿宋" w:hAnsi="仿宋" w:eastAsia="仿宋"/>
          <w:sz w:val="28"/>
        </w:rPr>
        <w:t xml:space="preserve">（4）在项目交货现场就货物的安装、启动、运行、维护对甲方人员进行培训。</w:t>
      </w:r>
      <w:r/>
    </w:p>
    <w:p>
      <w:pPr>
        <w:ind w:firstLine="660"/>
        <w:spacing w:line="520" w:lineRule="exact"/>
        <w:rPr>
          <w:rFonts w:hint="eastAsia" w:ascii="仿宋" w:hAnsi="仿宋" w:eastAsia="仿宋"/>
          <w:sz w:val="28"/>
        </w:rPr>
      </w:pPr>
      <w:r>
        <w:rPr>
          <w:rFonts w:hint="eastAsia" w:ascii="仿宋" w:hAnsi="仿宋" w:eastAsia="仿宋"/>
          <w:sz w:val="28"/>
        </w:rPr>
        <w:t xml:space="preserve">7.3伴随服务的费用应含在合同价中，不单独进行支付。</w:t>
      </w:r>
      <w:r/>
    </w:p>
    <w:p>
      <w:pPr>
        <w:spacing w:line="520" w:lineRule="exact"/>
        <w:rPr>
          <w:rFonts w:hint="eastAsia" w:ascii="仿宋" w:hAnsi="仿宋" w:eastAsia="仿宋"/>
          <w:sz w:val="28"/>
        </w:rPr>
      </w:pPr>
      <w:r>
        <w:rPr>
          <w:rFonts w:hint="eastAsia" w:ascii="仿宋" w:hAnsi="仿宋" w:eastAsia="仿宋"/>
          <w:sz w:val="28"/>
        </w:rPr>
        <w:t xml:space="preserve">8.质量保证</w:t>
      </w:r>
      <w:r/>
    </w:p>
    <w:p>
      <w:pPr>
        <w:ind w:firstLine="658"/>
        <w:spacing w:line="520" w:lineRule="exact"/>
        <w:rPr>
          <w:rFonts w:hint="eastAsia"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sz w:val="28"/>
          <w:szCs w:val="28"/>
        </w:rPr>
        <w:t xml:space="preserve"> </w:t>
      </w:r>
      <w:r/>
    </w:p>
    <w:p>
      <w:pPr>
        <w:ind w:firstLine="658"/>
        <w:spacing w:line="520" w:lineRule="exact"/>
        <w:rPr>
          <w:rFonts w:hint="eastAsia"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.2 </w:t>
      </w:r>
      <w:r>
        <w:rPr>
          <w:rFonts w:hint="eastAsia" w:ascii="仿宋" w:hAnsi="仿宋" w:eastAsia="仿宋"/>
          <w:sz w:val="28"/>
          <w:szCs w:val="28"/>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sz w:val="28"/>
          <w:szCs w:val="28"/>
        </w:rPr>
        <w:t xml:space="preserve"> </w:t>
      </w:r>
      <w:r/>
    </w:p>
    <w:p>
      <w:pPr>
        <w:ind w:firstLine="658"/>
        <w:spacing w:line="520" w:lineRule="exact"/>
        <w:rPr>
          <w:rFonts w:hint="eastAsia"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.3 </w:t>
      </w:r>
      <w:r>
        <w:rPr>
          <w:rFonts w:hint="eastAsia" w:ascii="仿宋" w:hAnsi="仿宋" w:eastAsia="仿宋"/>
          <w:sz w:val="28"/>
          <w:szCs w:val="28"/>
        </w:rPr>
        <w:t xml:space="preserve">乙方在收到通知后三十天内应免费维修或更换有缺陷的货物（含软件及相关服务）或部件。</w:t>
      </w:r>
      <w:r>
        <w:rPr>
          <w:rFonts w:ascii="仿宋" w:hAnsi="仿宋" w:eastAsia="仿宋"/>
          <w:sz w:val="28"/>
          <w:szCs w:val="28"/>
        </w:rPr>
        <w:t xml:space="preserve"> </w:t>
      </w:r>
      <w:r/>
    </w:p>
    <w:p>
      <w:pPr>
        <w:ind w:firstLine="658"/>
        <w:spacing w:line="520" w:lineRule="exact"/>
        <w:rPr>
          <w:rFonts w:hint="eastAsia"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.4 </w:t>
      </w:r>
      <w:r>
        <w:rPr>
          <w:rFonts w:hint="eastAsia" w:ascii="仿宋" w:hAnsi="仿宋" w:eastAsia="仿宋"/>
          <w:sz w:val="28"/>
          <w:szCs w:val="28"/>
        </w:rPr>
        <w:t xml:space="preserve">如果乙方在收到通知后三十天内没有弥补缺陷，甲方可采取必要的补救措施，但风险和费用将由乙方承担。</w:t>
      </w:r>
      <w:r/>
    </w:p>
    <w:p>
      <w:pPr>
        <w:spacing w:line="520" w:lineRule="exact"/>
        <w:rPr>
          <w:rFonts w:hint="eastAsia" w:ascii="仿宋" w:hAnsi="仿宋" w:eastAsia="仿宋"/>
          <w:sz w:val="28"/>
        </w:rPr>
      </w:pPr>
      <w:r>
        <w:rPr>
          <w:rFonts w:hint="eastAsia" w:ascii="仿宋" w:hAnsi="仿宋" w:eastAsia="仿宋"/>
          <w:sz w:val="28"/>
        </w:rPr>
        <w:t xml:space="preserve">9.检验及安装</w:t>
      </w:r>
      <w:r/>
    </w:p>
    <w:p>
      <w:pPr>
        <w:ind w:firstLine="660"/>
        <w:spacing w:line="520" w:lineRule="exact"/>
        <w:rPr>
          <w:rFonts w:hint="eastAsia"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sz w:val="28"/>
          <w:szCs w:val="28"/>
        </w:rPr>
        <w:t xml:space="preserve"> </w:t>
      </w:r>
      <w:r/>
    </w:p>
    <w:p>
      <w:pPr>
        <w:ind w:firstLine="660"/>
        <w:spacing w:line="520" w:lineRule="exact"/>
        <w:rPr>
          <w:rFonts w:hint="eastAsia" w:ascii="仿宋" w:hAnsi="仿宋" w:eastAsia="仿宋"/>
          <w:b/>
          <w:sz w:val="28"/>
        </w:rPr>
      </w:pPr>
      <w:r>
        <w:rPr>
          <w:rFonts w:hint="eastAsia" w:ascii="仿宋" w:hAnsi="仿宋" w:eastAsia="仿宋"/>
          <w:sz w:val="28"/>
          <w:szCs w:val="28"/>
        </w:rPr>
        <w:t xml:space="preserve">9</w:t>
      </w:r>
      <w:r>
        <w:rPr>
          <w:rFonts w:ascii="仿宋" w:hAnsi="仿宋" w:eastAsia="仿宋"/>
          <w:sz w:val="28"/>
          <w:szCs w:val="28"/>
        </w:rPr>
        <w:t xml:space="preserve">.2 </w:t>
      </w:r>
      <w:r>
        <w:rPr>
          <w:rFonts w:hint="eastAsia" w:ascii="仿宋" w:hAnsi="仿宋" w:eastAsia="仿宋"/>
          <w:sz w:val="28"/>
          <w:szCs w:val="28"/>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sz w:val="28"/>
          <w:szCs w:val="28"/>
        </w:rPr>
        <w:t xml:space="preserve">90</w:t>
      </w:r>
      <w:r>
        <w:rPr>
          <w:rFonts w:hint="eastAsia" w:ascii="仿宋" w:hAnsi="仿宋" w:eastAsia="仿宋"/>
          <w:sz w:val="28"/>
          <w:szCs w:val="28"/>
        </w:rPr>
        <w:t xml:space="preserve">天内，根据甲方按检验标准自己检验的结果或当地商检部门出具的检验证书向乙方提出索赔，除责任由保险公司或运输部门承担的之外。</w:t>
      </w:r>
      <w:r>
        <w:rPr>
          <w:rFonts w:ascii="仿宋" w:hAnsi="仿宋" w:eastAsia="仿宋"/>
          <w:sz w:val="28"/>
          <w:szCs w:val="28"/>
        </w:rPr>
        <w:t xml:space="preserve"> </w:t>
      </w:r>
      <w:r/>
    </w:p>
    <w:p>
      <w:pPr>
        <w:ind w:firstLine="660"/>
        <w:spacing w:line="520" w:lineRule="exact"/>
        <w:rPr>
          <w:rFonts w:hint="eastAsia" w:ascii="仿宋" w:hAnsi="仿宋" w:eastAsia="仿宋"/>
          <w:b/>
          <w:sz w:val="28"/>
        </w:rPr>
      </w:pPr>
      <w:r>
        <w:rPr>
          <w:rFonts w:hint="eastAsia" w:ascii="仿宋" w:hAnsi="仿宋" w:eastAsia="仿宋"/>
          <w:sz w:val="28"/>
          <w:szCs w:val="28"/>
        </w:rPr>
        <w:t xml:space="preserve">9</w:t>
      </w:r>
      <w:r>
        <w:rPr>
          <w:rFonts w:ascii="仿宋" w:hAnsi="仿宋" w:eastAsia="仿宋"/>
          <w:sz w:val="28"/>
          <w:szCs w:val="28"/>
        </w:rPr>
        <w:t xml:space="preserve">.3 </w:t>
      </w:r>
      <w:r>
        <w:rPr>
          <w:rFonts w:hint="eastAsia" w:ascii="仿宋" w:hAnsi="仿宋" w:eastAsia="仿宋"/>
          <w:sz w:val="28"/>
          <w:szCs w:val="28"/>
        </w:rPr>
        <w:t xml:space="preserve">如果货物（含软件及相关服务）的质量和规格与合同不符，或在第</w:t>
      </w:r>
      <w:r>
        <w:rPr>
          <w:rFonts w:ascii="仿宋" w:hAnsi="仿宋" w:eastAsia="仿宋"/>
          <w:sz w:val="28"/>
          <w:szCs w:val="28"/>
        </w:rPr>
        <w:t xml:space="preserve">11</w:t>
      </w:r>
      <w:r>
        <w:rPr>
          <w:rFonts w:hint="eastAsia" w:ascii="仿宋" w:hAnsi="仿宋" w:eastAsia="仿宋"/>
          <w:sz w:val="28"/>
          <w:szCs w:val="28"/>
        </w:rPr>
        <w:t xml:space="preserve">条规定的质量保证期内证实货物（含软件及相关服务）是有缺陷的，包括潜在的缺陷或使用不符合要求的材料，甲方将有权向乙方提出索赔。</w:t>
      </w:r>
      <w:r>
        <w:rPr>
          <w:rFonts w:ascii="仿宋" w:hAnsi="仿宋" w:eastAsia="仿宋"/>
          <w:sz w:val="28"/>
          <w:szCs w:val="28"/>
        </w:rPr>
        <w:t xml:space="preserve"> </w:t>
      </w:r>
      <w:r/>
    </w:p>
    <w:p>
      <w:pPr>
        <w:ind w:firstLine="660"/>
        <w:spacing w:line="520" w:lineRule="exact"/>
        <w:rPr>
          <w:rFonts w:hint="eastAsia"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.4 </w:t>
      </w:r>
      <w:r>
        <w:rPr>
          <w:rFonts w:hint="eastAsia" w:ascii="仿宋" w:hAnsi="仿宋" w:eastAsia="仿宋"/>
          <w:sz w:val="28"/>
          <w:szCs w:val="28"/>
        </w:rPr>
        <w:t xml:space="preserve">甲方有权提出在货物（含软件及相关服务）制造过程中派人到制造厂进行监造，乙方有义务为甲方监造人员提供方便。</w:t>
      </w:r>
      <w:r/>
    </w:p>
    <w:p>
      <w:pPr>
        <w:ind w:firstLine="660"/>
        <w:spacing w:line="520" w:lineRule="exact"/>
        <w:rPr>
          <w:rFonts w:hint="eastAsia"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.5 </w:t>
      </w:r>
      <w:r>
        <w:rPr>
          <w:rFonts w:hint="eastAsia" w:ascii="仿宋" w:hAnsi="仿宋" w:eastAsia="仿宋"/>
          <w:sz w:val="28"/>
          <w:szCs w:val="28"/>
        </w:rPr>
        <w:t xml:space="preserve">制造厂对所供货物（含软件及相关服务）进行机械运转试验和性能试验时，必须提前通知甲方。</w:t>
      </w:r>
      <w:r>
        <w:rPr>
          <w:rFonts w:ascii="仿宋" w:hAnsi="仿宋" w:eastAsia="仿宋"/>
          <w:sz w:val="28"/>
          <w:szCs w:val="28"/>
        </w:rPr>
        <w:t xml:space="preserve"> </w:t>
      </w:r>
      <w:r/>
    </w:p>
    <w:p>
      <w:pPr>
        <w:ind w:firstLine="660"/>
        <w:spacing w:line="520" w:lineRule="exact"/>
        <w:rPr>
          <w:rFonts w:hint="eastAsia"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.6 </w:t>
      </w:r>
      <w:r>
        <w:rPr>
          <w:rFonts w:hint="eastAsia" w:ascii="仿宋" w:hAnsi="仿宋" w:eastAsia="仿宋"/>
          <w:sz w:val="28"/>
          <w:szCs w:val="28"/>
        </w:rPr>
        <w:t xml:space="preserve">货物（含软件及相关服务）的安装按招标文件要求进行。</w:t>
      </w:r>
      <w:r/>
    </w:p>
    <w:p>
      <w:pPr>
        <w:spacing w:line="520" w:lineRule="exact"/>
        <w:rPr>
          <w:rFonts w:hint="eastAsia" w:ascii="仿宋" w:hAnsi="仿宋" w:eastAsia="仿宋"/>
          <w:sz w:val="28"/>
        </w:rPr>
      </w:pPr>
      <w:r>
        <w:rPr>
          <w:rFonts w:hint="eastAsia" w:ascii="仿宋" w:hAnsi="仿宋" w:eastAsia="仿宋"/>
          <w:sz w:val="28"/>
        </w:rPr>
        <w:t xml:space="preserve">10.索赔</w:t>
      </w:r>
      <w:r/>
    </w:p>
    <w:p>
      <w:pPr>
        <w:ind w:firstLine="658"/>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.1 </w:t>
      </w:r>
      <w:r>
        <w:rPr>
          <w:rFonts w:hint="eastAsia" w:ascii="仿宋" w:hAnsi="仿宋" w:eastAsia="仿宋"/>
          <w:sz w:val="28"/>
          <w:szCs w:val="28"/>
        </w:rPr>
        <w:t xml:space="preserve">除责任应由保险公司或运输部门承担的之外，甲方有权根据甲方按检验标准自己检验的结果或当地商检部门出具的商检证书向乙方提出索赔。</w:t>
      </w:r>
      <w:r>
        <w:rPr>
          <w:rFonts w:ascii="仿宋" w:hAnsi="仿宋" w:eastAsia="仿宋"/>
          <w:sz w:val="28"/>
          <w:szCs w:val="28"/>
        </w:rPr>
        <w:t xml:space="preserve"> </w:t>
      </w:r>
      <w:r/>
    </w:p>
    <w:p>
      <w:pPr>
        <w:ind w:firstLine="658"/>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 </w:t>
      </w:r>
      <w:r>
        <w:rPr>
          <w:rFonts w:hint="eastAsia" w:ascii="仿宋" w:hAnsi="仿宋" w:eastAsia="仿宋"/>
          <w:sz w:val="28"/>
          <w:szCs w:val="28"/>
        </w:rPr>
        <w:t xml:space="preserve">在第</w:t>
      </w:r>
      <w:r>
        <w:rPr>
          <w:rFonts w:ascii="仿宋" w:hAnsi="仿宋" w:eastAsia="仿宋"/>
          <w:sz w:val="28"/>
          <w:szCs w:val="28"/>
        </w:rPr>
        <w:t xml:space="preserve"> </w:t>
      </w:r>
      <w:r>
        <w:rPr>
          <w:rFonts w:hint="eastAsia" w:ascii="仿宋" w:hAnsi="仿宋" w:eastAsia="仿宋"/>
          <w:sz w:val="28"/>
          <w:szCs w:val="28"/>
        </w:rPr>
        <w:t xml:space="preserve">8条和第9条规定的检验期和质量保证期内，如果乙方对甲方提出的索赔和差异负有责任，乙方应按照甲方同意的下列一种或多种方式解决索赔事宜:</w:t>
      </w:r>
      <w:r/>
    </w:p>
    <w:p>
      <w:pPr>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p>
    <w:p>
      <w:pPr>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）根据货物（含软件及相关服务）的低劣程度、损坏程度以及甲方遭受损失的数额，经买卖双方商定降低货物（含软件及相关服务）的价格。</w:t>
      </w:r>
      <w:r/>
    </w:p>
    <w:p>
      <w:pPr>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sz w:val="28"/>
          <w:szCs w:val="28"/>
        </w:rPr>
        <w:t xml:space="preserve"> </w:t>
      </w:r>
      <w:r/>
    </w:p>
    <w:p>
      <w:pPr>
        <w:ind w:firstLine="56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.3 </w:t>
      </w:r>
      <w:r>
        <w:rPr>
          <w:rFonts w:hint="eastAsia" w:ascii="仿宋" w:hAnsi="仿宋" w:eastAsia="仿宋"/>
          <w:sz w:val="28"/>
          <w:szCs w:val="28"/>
        </w:rPr>
        <w:t xml:space="preserve">如果在甲方发出索赔通知后</w:t>
      </w:r>
      <w:r>
        <w:rPr>
          <w:rFonts w:ascii="仿宋" w:hAnsi="仿宋" w:eastAsia="仿宋"/>
          <w:sz w:val="28"/>
          <w:szCs w:val="28"/>
        </w:rPr>
        <w:t xml:space="preserve">3</w:t>
      </w:r>
      <w:r>
        <w:rPr>
          <w:rFonts w:hint="eastAsia" w:ascii="仿宋" w:hAnsi="仿宋" w:eastAsia="仿宋"/>
          <w:sz w:val="28"/>
          <w:szCs w:val="28"/>
        </w:rPr>
        <w:t xml:space="preserve">0天内，乙方未能答复，上达索赔应视为已被乙方接受。若乙方未能在甲方提出索赔通知后</w:t>
      </w:r>
      <w:r>
        <w:rPr>
          <w:rFonts w:ascii="仿宋" w:hAnsi="仿宋" w:eastAsia="仿宋"/>
          <w:sz w:val="28"/>
          <w:szCs w:val="28"/>
        </w:rPr>
        <w:t xml:space="preserve">30</w:t>
      </w:r>
      <w:r>
        <w:rPr>
          <w:rFonts w:hint="eastAsia" w:ascii="仿宋" w:hAnsi="仿宋" w:eastAsia="仿宋"/>
          <w:sz w:val="28"/>
          <w:szCs w:val="28"/>
        </w:rPr>
        <w:t xml:space="preserve">天内或甲方同意的更长时间内，按照第</w:t>
      </w: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w:t>
      </w:r>
      <w:r>
        <w:rPr>
          <w:rFonts w:hint="eastAsia" w:ascii="仿宋" w:hAnsi="仿宋" w:eastAsia="仿宋"/>
          <w:sz w:val="28"/>
          <w:szCs w:val="28"/>
        </w:rPr>
        <w:t xml:space="preserve">条规定的任何一种方法解决索赔事宜，甲方将从已付款或从乙方开具的履约保证金中扣回索赔金额。如果这些金额不足以补偿索赔金额，甲方有权向乙方提出不足部分的补偿。</w:t>
      </w:r>
      <w:r/>
    </w:p>
    <w:p>
      <w:pPr>
        <w:spacing w:line="520" w:lineRule="exact"/>
        <w:rPr>
          <w:rFonts w:hint="eastAsia" w:ascii="仿宋" w:hAnsi="仿宋" w:eastAsia="仿宋"/>
          <w:sz w:val="28"/>
        </w:rPr>
      </w:pPr>
      <w:r>
        <w:rPr>
          <w:rFonts w:hint="eastAsia" w:ascii="仿宋" w:hAnsi="仿宋" w:eastAsia="仿宋"/>
          <w:sz w:val="28"/>
        </w:rPr>
        <w:t xml:space="preserve">11.拖延交货</w:t>
      </w:r>
      <w:r/>
    </w:p>
    <w:p>
      <w:pPr>
        <w:ind w:firstLine="567"/>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乙方应按照合同专用条款中规定的交货期交货和提供服务。</w:t>
      </w:r>
      <w:r>
        <w:rPr>
          <w:rFonts w:ascii="仿宋" w:hAnsi="仿宋" w:eastAsia="仿宋"/>
          <w:sz w:val="28"/>
          <w:szCs w:val="28"/>
        </w:rPr>
        <w:t xml:space="preserve"> </w:t>
      </w:r>
      <w:r/>
    </w:p>
    <w:p>
      <w:pPr>
        <w:ind w:firstLine="567"/>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.2 </w:t>
      </w:r>
      <w:r>
        <w:rPr>
          <w:rFonts w:hint="eastAsia" w:ascii="仿宋" w:hAnsi="仿宋" w:eastAsia="仿宋"/>
          <w:sz w:val="28"/>
          <w:szCs w:val="28"/>
        </w:rPr>
        <w:t xml:space="preserve">如果乙方毫无理由地拖延交货，将受到以下制裁:没收履约保证金，加收违约损失赔偿</w:t>
      </w:r>
      <w:r>
        <w:rPr>
          <w:rFonts w:hint="eastAsia" w:ascii="仿宋" w:hAnsi="仿宋" w:eastAsia="仿宋"/>
          <w:sz w:val="28"/>
          <w:szCs w:val="28"/>
          <w:u w:val="single"/>
        </w:rPr>
        <w:t xml:space="preserve">和／或</w:t>
      </w:r>
      <w:r>
        <w:rPr>
          <w:rFonts w:hint="eastAsia" w:ascii="仿宋" w:hAnsi="仿宋" w:eastAsia="仿宋"/>
          <w:sz w:val="28"/>
          <w:szCs w:val="28"/>
        </w:rPr>
        <w:t xml:space="preserve">终止合同。</w:t>
      </w:r>
      <w:r>
        <w:rPr>
          <w:rFonts w:ascii="仿宋" w:hAnsi="仿宋" w:eastAsia="仿宋"/>
          <w:sz w:val="28"/>
          <w:szCs w:val="28"/>
        </w:rPr>
        <w:t xml:space="preserve"> </w:t>
      </w:r>
      <w:r/>
    </w:p>
    <w:p>
      <w:pPr>
        <w:ind w:firstLine="567"/>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.3 </w:t>
      </w:r>
      <w:r>
        <w:rPr>
          <w:rFonts w:hint="eastAsia" w:ascii="仿宋" w:hAnsi="仿宋" w:eastAsia="仿宋"/>
          <w:sz w:val="28"/>
          <w:szCs w:val="28"/>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sz w:val="28"/>
          <w:szCs w:val="28"/>
        </w:rPr>
        <w:t xml:space="preserve"> </w:t>
      </w:r>
      <w:r/>
    </w:p>
    <w:p>
      <w:pPr>
        <w:spacing w:line="520" w:lineRule="exact"/>
        <w:rPr>
          <w:rFonts w:hint="eastAsia" w:ascii="仿宋" w:hAnsi="仿宋" w:eastAsia="仿宋"/>
          <w:sz w:val="28"/>
          <w:szCs w:val="28"/>
        </w:rPr>
      </w:pPr>
      <w:r>
        <w:rPr>
          <w:rFonts w:hint="eastAsia" w:ascii="仿宋" w:hAnsi="仿宋" w:eastAsia="仿宋"/>
          <w:sz w:val="28"/>
        </w:rPr>
        <w:t xml:space="preserve">1</w:t>
      </w:r>
      <w:r>
        <w:rPr>
          <w:rFonts w:hint="eastAsia" w:ascii="仿宋" w:hAnsi="仿宋" w:eastAsia="仿宋"/>
          <w:sz w:val="28"/>
          <w:lang w:val="en-US" w:eastAsia="zh-CN"/>
        </w:rPr>
        <w:t xml:space="preserve">2</w:t>
      </w:r>
      <w:r>
        <w:rPr>
          <w:rFonts w:hint="eastAsia" w:ascii="仿宋" w:hAnsi="仿宋" w:eastAsia="仿宋"/>
          <w:sz w:val="28"/>
        </w:rPr>
        <w:t xml:space="preserve">.不可抗力</w:t>
      </w:r>
      <w:r/>
    </w:p>
    <w:p>
      <w:pPr>
        <w:ind w:firstLine="567"/>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lang w:val="en-US" w:eastAsia="zh-CN"/>
        </w:rPr>
        <w:t xml:space="preserve">2</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sz w:val="28"/>
          <w:szCs w:val="28"/>
        </w:rPr>
        <w:t xml:space="preserve"> </w:t>
      </w:r>
      <w:r/>
    </w:p>
    <w:p>
      <w:pPr>
        <w:ind w:firstLine="567"/>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lang w:val="en-US" w:eastAsia="zh-CN"/>
        </w:rPr>
        <w:t xml:space="preserve">2</w:t>
      </w:r>
      <w:r>
        <w:rPr>
          <w:rFonts w:ascii="仿宋" w:hAnsi="仿宋" w:eastAsia="仿宋"/>
          <w:sz w:val="28"/>
          <w:szCs w:val="28"/>
        </w:rPr>
        <w:t xml:space="preserve">.2 </w:t>
      </w:r>
      <w:r>
        <w:rPr>
          <w:rFonts w:hint="eastAsia" w:ascii="仿宋" w:hAnsi="仿宋" w:eastAsia="仿宋"/>
          <w:sz w:val="28"/>
          <w:szCs w:val="28"/>
        </w:rPr>
        <w:t xml:space="preserve">受事故影响的一方应在不可抗力事故发生后尽快以电报、传真或电传通知另一方，并在事故发生后</w:t>
      </w:r>
      <w:r>
        <w:rPr>
          <w:rFonts w:ascii="仿宋" w:hAnsi="仿宋" w:eastAsia="仿宋"/>
          <w:sz w:val="28"/>
          <w:szCs w:val="28"/>
        </w:rPr>
        <w:t xml:space="preserve">14</w:t>
      </w:r>
      <w:r>
        <w:rPr>
          <w:rFonts w:hint="eastAsia" w:ascii="仿宋" w:hAnsi="仿宋" w:eastAsia="仿宋"/>
          <w:sz w:val="28"/>
          <w:szCs w:val="28"/>
        </w:rPr>
        <w:t xml:space="preserve">天内，将有关部门出具的证明文件用特快专递寄给或送给另一方。如果不可抗力影响时间延续</w:t>
      </w:r>
      <w:r>
        <w:rPr>
          <w:rFonts w:ascii="仿宋" w:hAnsi="仿宋" w:eastAsia="仿宋"/>
          <w:sz w:val="28"/>
          <w:szCs w:val="28"/>
        </w:rPr>
        <w:t xml:space="preserve">120</w:t>
      </w:r>
      <w:r>
        <w:rPr>
          <w:rFonts w:hint="eastAsia" w:ascii="仿宋" w:hAnsi="仿宋" w:eastAsia="仿宋"/>
          <w:sz w:val="28"/>
          <w:szCs w:val="28"/>
        </w:rPr>
        <w:t xml:space="preserve">天以上，双方应通过友好协商在合理的时间内达成进一步履行合同的协议。</w:t>
      </w:r>
      <w:r>
        <w:rPr>
          <w:rFonts w:ascii="仿宋" w:hAnsi="仿宋" w:eastAsia="仿宋"/>
          <w:sz w:val="28"/>
          <w:szCs w:val="28"/>
        </w:rPr>
        <w:t xml:space="preserve"> </w:t>
      </w:r>
      <w:r/>
    </w:p>
    <w:p>
      <w:pPr>
        <w:spacing w:line="520" w:lineRule="exact"/>
        <w:rPr>
          <w:rFonts w:hint="eastAsia" w:ascii="仿宋" w:hAnsi="仿宋" w:eastAsia="仿宋"/>
          <w:sz w:val="28"/>
        </w:rPr>
      </w:pPr>
      <w:r>
        <w:rPr>
          <w:rFonts w:hint="eastAsia" w:ascii="仿宋" w:hAnsi="仿宋" w:eastAsia="仿宋"/>
          <w:sz w:val="28"/>
        </w:rPr>
        <w:t xml:space="preserve">1</w:t>
      </w:r>
      <w:r>
        <w:rPr>
          <w:rFonts w:hint="eastAsia" w:ascii="仿宋" w:hAnsi="仿宋" w:eastAsia="仿宋"/>
          <w:sz w:val="28"/>
          <w:lang w:val="en-US" w:eastAsia="zh-CN"/>
        </w:rPr>
        <w:t xml:space="preserve">3</w:t>
      </w:r>
      <w:r>
        <w:rPr>
          <w:rFonts w:hint="eastAsia" w:ascii="仿宋" w:hAnsi="仿宋" w:eastAsia="仿宋"/>
          <w:sz w:val="28"/>
        </w:rPr>
        <w:t xml:space="preserve">.税费</w:t>
      </w:r>
      <w:r/>
    </w:p>
    <w:p>
      <w:pPr>
        <w:ind w:firstLine="567"/>
        <w:spacing w:line="520" w:lineRule="exact"/>
        <w:rPr>
          <w:rFonts w:hint="eastAsia" w:ascii="仿宋" w:hAnsi="仿宋" w:eastAsia="仿宋"/>
          <w:sz w:val="28"/>
        </w:rPr>
      </w:pPr>
      <w:r>
        <w:rPr>
          <w:rFonts w:hint="eastAsia" w:ascii="仿宋" w:hAnsi="仿宋" w:eastAsia="仿宋"/>
          <w:sz w:val="28"/>
        </w:rPr>
        <w:t xml:space="preserve">1</w:t>
      </w:r>
      <w:r>
        <w:rPr>
          <w:rFonts w:hint="eastAsia" w:ascii="仿宋" w:hAnsi="仿宋" w:eastAsia="仿宋"/>
          <w:sz w:val="28"/>
          <w:lang w:val="en-US" w:eastAsia="zh-CN"/>
        </w:rPr>
        <w:t xml:space="preserve">3</w:t>
      </w:r>
      <w:r>
        <w:rPr>
          <w:rFonts w:hint="eastAsia" w:ascii="仿宋" w:hAnsi="仿宋" w:eastAsia="仿宋"/>
          <w:sz w:val="28"/>
        </w:rPr>
        <w:t xml:space="preserve">.1中国政府根据现行税法规定对甲方征收的与本合同有关的一切税费，均由甲方负担。</w:t>
      </w:r>
      <w:r/>
    </w:p>
    <w:p>
      <w:pPr>
        <w:ind w:firstLine="567"/>
        <w:spacing w:line="520" w:lineRule="exact"/>
        <w:rPr>
          <w:rFonts w:hint="eastAsia" w:ascii="仿宋" w:hAnsi="仿宋" w:eastAsia="仿宋"/>
          <w:sz w:val="28"/>
        </w:rPr>
      </w:pPr>
      <w:r>
        <w:rPr>
          <w:rFonts w:hint="eastAsia" w:ascii="仿宋" w:hAnsi="仿宋" w:eastAsia="仿宋"/>
          <w:sz w:val="28"/>
        </w:rPr>
        <w:t xml:space="preserve">1</w:t>
      </w:r>
      <w:r>
        <w:rPr>
          <w:rFonts w:hint="eastAsia" w:ascii="仿宋" w:hAnsi="仿宋" w:eastAsia="仿宋"/>
          <w:sz w:val="28"/>
          <w:lang w:val="en-US" w:eastAsia="zh-CN"/>
        </w:rPr>
        <w:t xml:space="preserve">3</w:t>
      </w:r>
      <w:r>
        <w:rPr>
          <w:rFonts w:hint="eastAsia" w:ascii="仿宋" w:hAnsi="仿宋" w:eastAsia="仿宋"/>
          <w:sz w:val="28"/>
        </w:rPr>
        <w:t xml:space="preserve">.2中国政府根据现行税法规定对乙方征收的与本合同有关的一切税费均由乙方负担。</w:t>
      </w:r>
      <w:r/>
    </w:p>
    <w:p>
      <w:pPr>
        <w:spacing w:line="520" w:lineRule="exact"/>
        <w:rPr>
          <w:rFonts w:hint="eastAsia"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lang w:val="en-US" w:eastAsia="zh-CN"/>
        </w:rPr>
        <w:t xml:space="preserve">4</w:t>
      </w:r>
      <w:r>
        <w:rPr>
          <w:rFonts w:hint="eastAsia" w:ascii="仿宋" w:hAnsi="仿宋" w:eastAsia="仿宋"/>
          <w:sz w:val="28"/>
          <w:szCs w:val="28"/>
        </w:rPr>
        <w:t xml:space="preserve">.仲裁</w:t>
      </w:r>
      <w:r/>
    </w:p>
    <w:p>
      <w:pPr>
        <w:ind w:firstLine="57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lang w:val="en-US" w:eastAsia="zh-CN"/>
        </w:rPr>
        <w:t xml:space="preserve">4</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买卖双方应通过友好协商，解决在执行本合同中所发生的或与本合同有关的一切争端，如果协商仍得不到解决，任何一方均可按《中华人民共和国民法典》规定提交调解和仲裁。</w:t>
      </w:r>
      <w:r>
        <w:rPr>
          <w:rFonts w:ascii="仿宋" w:hAnsi="仿宋" w:eastAsia="仿宋"/>
          <w:sz w:val="28"/>
          <w:szCs w:val="28"/>
        </w:rPr>
        <w:t xml:space="preserve"> </w:t>
      </w:r>
      <w:r/>
    </w:p>
    <w:p>
      <w:pPr>
        <w:ind w:firstLine="57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lang w:val="en-US" w:eastAsia="zh-CN"/>
        </w:rPr>
        <w:t xml:space="preserve">4</w:t>
      </w:r>
      <w:r>
        <w:rPr>
          <w:rFonts w:ascii="仿宋" w:hAnsi="仿宋" w:eastAsia="仿宋"/>
          <w:sz w:val="28"/>
          <w:szCs w:val="28"/>
        </w:rPr>
        <w:t xml:space="preserve">.2 </w:t>
      </w:r>
      <w:r>
        <w:rPr>
          <w:rFonts w:hint="eastAsia" w:ascii="仿宋" w:hAnsi="仿宋" w:eastAsia="仿宋"/>
          <w:sz w:val="28"/>
          <w:szCs w:val="28"/>
        </w:rPr>
        <w:t xml:space="preserve">仲裁裁决应为终局裁决，对双方均具有约束力。</w:t>
      </w:r>
      <w:r>
        <w:rPr>
          <w:rFonts w:ascii="仿宋" w:hAnsi="仿宋" w:eastAsia="仿宋"/>
          <w:sz w:val="28"/>
          <w:szCs w:val="28"/>
        </w:rPr>
        <w:t xml:space="preserve"> </w:t>
      </w:r>
      <w:r/>
    </w:p>
    <w:p>
      <w:pPr>
        <w:ind w:firstLine="57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lang w:val="en-US" w:eastAsia="zh-CN"/>
        </w:rPr>
        <w:t xml:space="preserve">4</w:t>
      </w:r>
      <w:r>
        <w:rPr>
          <w:rFonts w:ascii="仿宋" w:hAnsi="仿宋" w:eastAsia="仿宋"/>
          <w:sz w:val="28"/>
          <w:szCs w:val="28"/>
        </w:rPr>
        <w:t xml:space="preserve">.3 </w:t>
      </w:r>
      <w:r>
        <w:rPr>
          <w:rFonts w:hint="eastAsia" w:ascii="仿宋" w:hAnsi="仿宋" w:eastAsia="仿宋"/>
          <w:sz w:val="28"/>
          <w:szCs w:val="28"/>
        </w:rPr>
        <w:t xml:space="preserve">仲裁费除仲裁机构另有裁决外应由败诉方负担。</w:t>
      </w:r>
      <w:r/>
    </w:p>
    <w:p>
      <w:pPr>
        <w:ind w:firstLine="57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lang w:val="en-US" w:eastAsia="zh-CN"/>
        </w:rPr>
        <w:t xml:space="preserve">4</w:t>
      </w:r>
      <w:r>
        <w:rPr>
          <w:rFonts w:ascii="仿宋" w:hAnsi="仿宋" w:eastAsia="仿宋"/>
          <w:sz w:val="28"/>
          <w:szCs w:val="28"/>
        </w:rPr>
        <w:t xml:space="preserve">.4 </w:t>
      </w:r>
      <w:r>
        <w:rPr>
          <w:rFonts w:hint="eastAsia" w:ascii="仿宋" w:hAnsi="仿宋" w:eastAsia="仿宋"/>
          <w:sz w:val="28"/>
          <w:szCs w:val="28"/>
        </w:rPr>
        <w:t xml:space="preserve">在仲裁期间，除正在进行仲裁的部分外，合同其它部分继续执行。</w:t>
      </w:r>
      <w:r>
        <w:rPr>
          <w:rFonts w:hint="eastAsia" w:ascii="仿宋" w:hAnsi="仿宋" w:eastAsia="仿宋"/>
          <w:b/>
          <w:sz w:val="28"/>
          <w:szCs w:val="28"/>
        </w:rPr>
        <w:t xml:space="preserve"> </w:t>
      </w:r>
      <w:r/>
    </w:p>
    <w:p>
      <w:pPr>
        <w:spacing w:line="520" w:lineRule="exact"/>
        <w:rPr>
          <w:rFonts w:hint="eastAsia" w:ascii="仿宋" w:hAnsi="仿宋" w:eastAsia="仿宋"/>
          <w:sz w:val="28"/>
          <w:szCs w:val="28"/>
        </w:rPr>
      </w:pPr>
      <w:r>
        <w:rPr>
          <w:rFonts w:hint="eastAsia" w:ascii="仿宋" w:hAnsi="仿宋" w:eastAsia="仿宋"/>
          <w:sz w:val="28"/>
          <w:szCs w:val="28"/>
        </w:rPr>
        <w:t xml:space="preserve">1</w:t>
      </w:r>
      <w:r>
        <w:rPr>
          <w:rFonts w:hint="eastAsia" w:ascii="仿宋" w:hAnsi="仿宋" w:eastAsia="仿宋"/>
          <w:sz w:val="28"/>
          <w:szCs w:val="28"/>
          <w:lang w:val="en-US" w:eastAsia="zh-CN"/>
        </w:rPr>
        <w:t xml:space="preserve">5</w:t>
      </w:r>
      <w:r>
        <w:rPr>
          <w:rFonts w:hint="eastAsia" w:ascii="仿宋" w:hAnsi="仿宋" w:eastAsia="仿宋"/>
          <w:sz w:val="28"/>
          <w:szCs w:val="28"/>
        </w:rPr>
        <w:t xml:space="preserve">.违约终止合同</w:t>
      </w:r>
      <w:r/>
    </w:p>
    <w:p>
      <w:pPr>
        <w:pStyle w:val="976"/>
        <w:ind w:firstLine="560"/>
        <w:spacing w:line="520" w:lineRule="exact"/>
        <w:rPr>
          <w:rFonts w:hint="eastAsia" w:hAnsi="仿宋"/>
          <w:color w:val="auto"/>
          <w:sz w:val="28"/>
          <w:szCs w:val="28"/>
        </w:rPr>
      </w:pPr>
      <w:r>
        <w:rPr>
          <w:rFonts w:hint="eastAsia" w:hAnsi="仿宋"/>
          <w:color w:val="auto"/>
          <w:sz w:val="28"/>
          <w:szCs w:val="28"/>
        </w:rPr>
        <w:t xml:space="preserve">1</w:t>
      </w:r>
      <w:r>
        <w:rPr>
          <w:rFonts w:hint="eastAsia" w:hAnsi="仿宋"/>
          <w:color w:val="auto"/>
          <w:sz w:val="28"/>
          <w:szCs w:val="28"/>
          <w:lang w:val="en-US" w:eastAsia="zh-CN"/>
        </w:rPr>
        <w:t xml:space="preserve">5</w:t>
      </w:r>
      <w:r>
        <w:rPr>
          <w:rFonts w:hAnsi="仿宋"/>
          <w:color w:val="auto"/>
          <w:sz w:val="28"/>
          <w:szCs w:val="28"/>
        </w:rPr>
        <w:t xml:space="preserve">.</w:t>
      </w:r>
      <w:r>
        <w:rPr>
          <w:rFonts w:hint="eastAsia" w:hAnsi="仿宋"/>
          <w:color w:val="auto"/>
          <w:sz w:val="28"/>
          <w:szCs w:val="28"/>
        </w:rPr>
        <w:t xml:space="preserve">1</w:t>
      </w:r>
      <w:r>
        <w:rPr>
          <w:rFonts w:hAnsi="仿宋"/>
          <w:color w:val="auto"/>
          <w:sz w:val="28"/>
          <w:szCs w:val="28"/>
        </w:rPr>
        <w:t xml:space="preserve"> </w:t>
      </w:r>
      <w:r>
        <w:rPr>
          <w:rFonts w:hint="eastAsia" w:hAnsi="仿宋"/>
          <w:color w:val="auto"/>
          <w:sz w:val="28"/>
          <w:szCs w:val="28"/>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hAnsi="仿宋"/>
          <w:color w:val="auto"/>
          <w:sz w:val="28"/>
          <w:szCs w:val="28"/>
        </w:rPr>
        <w:t xml:space="preserve"> </w:t>
      </w:r>
      <w:r/>
    </w:p>
    <w:p>
      <w:pPr>
        <w:pStyle w:val="976"/>
        <w:ind w:firstLine="560"/>
        <w:spacing w:line="520" w:lineRule="exact"/>
        <w:rPr>
          <w:rFonts w:hint="eastAsia" w:hAnsi="仿宋"/>
          <w:color w:val="auto"/>
          <w:sz w:val="28"/>
          <w:szCs w:val="28"/>
        </w:rPr>
      </w:pPr>
      <w:r>
        <w:rPr>
          <w:rFonts w:hint="eastAsia" w:hAnsi="仿宋"/>
          <w:color w:val="auto"/>
          <w:sz w:val="28"/>
          <w:szCs w:val="28"/>
        </w:rPr>
        <w:t xml:space="preserve">（1）如果乙方未能在合同规定的期限或甲方同意延期的限期内提供全部或部分货物（含软件及相关服务）；</w:t>
      </w:r>
      <w:r>
        <w:rPr>
          <w:rFonts w:hAnsi="仿宋"/>
          <w:color w:val="auto"/>
          <w:sz w:val="28"/>
          <w:szCs w:val="28"/>
        </w:rPr>
        <w:t xml:space="preserve"> </w:t>
      </w:r>
      <w:r/>
    </w:p>
    <w:p>
      <w:pPr>
        <w:pStyle w:val="976"/>
        <w:ind w:firstLine="560"/>
        <w:spacing w:line="520" w:lineRule="exact"/>
        <w:rPr>
          <w:rFonts w:hint="eastAsia" w:hAnsi="仿宋"/>
          <w:color w:val="auto"/>
          <w:sz w:val="28"/>
          <w:szCs w:val="28"/>
        </w:rPr>
      </w:pPr>
      <w:r>
        <w:rPr>
          <w:rFonts w:hint="eastAsia" w:hAnsi="仿宋"/>
          <w:color w:val="auto"/>
          <w:sz w:val="28"/>
          <w:szCs w:val="28"/>
        </w:rPr>
        <w:t xml:space="preserve">（</w:t>
      </w:r>
      <w:r>
        <w:rPr>
          <w:rFonts w:hAnsi="仿宋"/>
          <w:color w:val="auto"/>
          <w:sz w:val="28"/>
          <w:szCs w:val="28"/>
        </w:rPr>
        <w:t xml:space="preserve">2</w:t>
      </w:r>
      <w:r>
        <w:rPr>
          <w:rFonts w:hint="eastAsia" w:hAnsi="仿宋"/>
          <w:color w:val="auto"/>
          <w:sz w:val="28"/>
          <w:szCs w:val="28"/>
        </w:rPr>
        <w:t xml:space="preserve">）如果乙方未能履行合同规定的其它义务。</w:t>
      </w:r>
      <w:r>
        <w:rPr>
          <w:rFonts w:hAnsi="仿宋"/>
          <w:color w:val="auto"/>
          <w:sz w:val="28"/>
          <w:szCs w:val="28"/>
        </w:rPr>
        <w:t xml:space="preserve"> </w:t>
      </w:r>
      <w:r/>
    </w:p>
    <w:p>
      <w:pPr>
        <w:pStyle w:val="976"/>
        <w:ind w:firstLine="560"/>
        <w:spacing w:line="520" w:lineRule="exact"/>
        <w:rPr>
          <w:rFonts w:hint="eastAsia" w:hAnsi="仿宋"/>
          <w:color w:val="auto"/>
          <w:sz w:val="28"/>
          <w:szCs w:val="28"/>
        </w:rPr>
      </w:pPr>
      <w:r>
        <w:rPr>
          <w:rFonts w:hint="eastAsia" w:hAnsi="仿宋"/>
          <w:color w:val="auto"/>
          <w:sz w:val="28"/>
          <w:szCs w:val="28"/>
        </w:rPr>
        <w:t xml:space="preserve">1</w:t>
      </w:r>
      <w:r>
        <w:rPr>
          <w:rFonts w:hint="eastAsia" w:hAnsi="仿宋"/>
          <w:color w:val="auto"/>
          <w:sz w:val="28"/>
          <w:szCs w:val="28"/>
          <w:lang w:val="en-US" w:eastAsia="zh-CN"/>
        </w:rPr>
        <w:t xml:space="preserve">5</w:t>
      </w:r>
      <w:r>
        <w:rPr>
          <w:rFonts w:hAnsi="仿宋"/>
          <w:color w:val="auto"/>
          <w:sz w:val="28"/>
          <w:szCs w:val="28"/>
        </w:rPr>
        <w:t xml:space="preserve">.2 </w:t>
      </w:r>
      <w:r>
        <w:rPr>
          <w:rFonts w:hint="eastAsia" w:hAnsi="仿宋"/>
          <w:color w:val="auto"/>
          <w:sz w:val="28"/>
          <w:szCs w:val="28"/>
        </w:rPr>
        <w:t xml:space="preserve">在甲方根据第1</w:t>
      </w:r>
      <w:r>
        <w:rPr>
          <w:rFonts w:hint="eastAsia" w:hAnsi="仿宋"/>
          <w:color w:val="auto"/>
          <w:sz w:val="28"/>
          <w:szCs w:val="28"/>
          <w:lang w:val="en-US" w:eastAsia="zh-CN"/>
        </w:rPr>
        <w:t xml:space="preserve">6</w:t>
      </w:r>
      <w:r>
        <w:rPr>
          <w:rFonts w:hAnsi="仿宋"/>
          <w:color w:val="auto"/>
          <w:sz w:val="28"/>
          <w:szCs w:val="28"/>
        </w:rPr>
        <w:t xml:space="preserve">.</w:t>
      </w:r>
      <w:r>
        <w:rPr>
          <w:rFonts w:hint="eastAsia" w:hAnsi="仿宋"/>
          <w:color w:val="auto"/>
          <w:sz w:val="28"/>
          <w:szCs w:val="28"/>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p>
    <w:p>
      <w:pPr>
        <w:pStyle w:val="932"/>
        <w:spacing w:line="520" w:lineRule="exact"/>
        <w:rPr>
          <w:rFonts w:hint="eastAsia" w:ascii="仿宋" w:hAnsi="仿宋" w:eastAsia="仿宋"/>
          <w:sz w:val="28"/>
        </w:rPr>
      </w:pPr>
      <w:r>
        <w:rPr>
          <w:rFonts w:hint="eastAsia" w:ascii="仿宋" w:hAnsi="仿宋" w:eastAsia="仿宋"/>
          <w:sz w:val="28"/>
        </w:rPr>
        <w:t xml:space="preserve">1</w:t>
      </w:r>
      <w:r>
        <w:rPr>
          <w:rFonts w:hint="eastAsia" w:ascii="仿宋" w:hAnsi="仿宋" w:eastAsia="仿宋"/>
          <w:sz w:val="28"/>
          <w:lang w:val="en-US" w:eastAsia="zh-CN"/>
        </w:rPr>
        <w:t xml:space="preserve">6</w:t>
      </w:r>
      <w:r>
        <w:rPr>
          <w:rFonts w:hint="eastAsia" w:ascii="仿宋" w:hAnsi="仿宋" w:eastAsia="仿宋"/>
          <w:sz w:val="28"/>
        </w:rPr>
        <w:t xml:space="preserve">.破产中止合同</w:t>
      </w:r>
      <w:r/>
    </w:p>
    <w:p>
      <w:pPr>
        <w:pStyle w:val="932"/>
        <w:spacing w:line="520" w:lineRule="exact"/>
        <w:rPr>
          <w:rFonts w:hint="eastAsia" w:ascii="仿宋" w:hAnsi="仿宋" w:eastAsia="仿宋"/>
          <w:sz w:val="28"/>
          <w:szCs w:val="24"/>
        </w:rPr>
      </w:pPr>
      <w:r>
        <w:rPr>
          <w:rFonts w:hint="eastAsia" w:ascii="仿宋" w:hAnsi="仿宋" w:eastAsia="仿宋"/>
          <w:sz w:val="28"/>
        </w:rPr>
        <w:t xml:space="preserve">   </w:t>
      </w:r>
      <w:r>
        <w:rPr>
          <w:rFonts w:hint="eastAsia" w:ascii="仿宋" w:hAnsi="仿宋" w:eastAsia="仿宋"/>
          <w:sz w:val="28"/>
          <w:szCs w:val="24"/>
        </w:rPr>
        <w:t xml:space="preserve"> 1</w:t>
      </w:r>
      <w:r>
        <w:rPr>
          <w:rFonts w:hint="eastAsia" w:ascii="仿宋" w:hAnsi="仿宋" w:eastAsia="仿宋"/>
          <w:sz w:val="28"/>
          <w:szCs w:val="24"/>
          <w:lang w:val="en-US" w:eastAsia="zh-CN"/>
        </w:rPr>
        <w:t xml:space="preserve">6</w:t>
      </w:r>
      <w:r>
        <w:rPr>
          <w:rFonts w:hint="eastAsia" w:ascii="仿宋" w:hAnsi="仿宋" w:eastAsia="仿宋"/>
          <w:sz w:val="28"/>
          <w:szCs w:val="24"/>
        </w:rPr>
        <w:t xml:space="preserve">.1如果乙方破产或无清偿能力，甲方可在任何时候以书面形式通知乙方中止合同而不给乙方补偿。该中止合同将不损害或影响甲方和使用方已经采取或将要采取的任何行动或补救措施的权力。</w:t>
      </w:r>
      <w:r/>
    </w:p>
    <w:p>
      <w:pPr>
        <w:pStyle w:val="932"/>
        <w:spacing w:line="520" w:lineRule="exact"/>
        <w:rPr>
          <w:rFonts w:hint="eastAsia" w:ascii="仿宋" w:hAnsi="仿宋" w:eastAsia="仿宋"/>
          <w:sz w:val="28"/>
        </w:rPr>
      </w:pPr>
      <w:r>
        <w:rPr>
          <w:rFonts w:hint="eastAsia" w:ascii="仿宋" w:hAnsi="仿宋" w:eastAsia="仿宋"/>
          <w:sz w:val="28"/>
        </w:rPr>
        <w:t xml:space="preserve">1</w:t>
      </w:r>
      <w:r>
        <w:rPr>
          <w:rFonts w:hint="eastAsia" w:ascii="仿宋" w:hAnsi="仿宋" w:eastAsia="仿宋"/>
          <w:sz w:val="28"/>
          <w:lang w:val="en-US" w:eastAsia="zh-CN"/>
        </w:rPr>
        <w:t xml:space="preserve">7</w:t>
      </w:r>
      <w:r>
        <w:rPr>
          <w:rFonts w:hint="eastAsia" w:ascii="仿宋" w:hAnsi="仿宋" w:eastAsia="仿宋"/>
          <w:sz w:val="28"/>
        </w:rPr>
        <w:t xml:space="preserve">.转让</w:t>
      </w:r>
      <w:r/>
    </w:p>
    <w:p>
      <w:pPr>
        <w:pStyle w:val="932"/>
        <w:spacing w:line="520" w:lineRule="exact"/>
        <w:rPr>
          <w:rFonts w:hint="eastAsia" w:ascii="仿宋" w:hAnsi="仿宋" w:eastAsia="仿宋"/>
          <w:sz w:val="28"/>
        </w:rPr>
      </w:pPr>
      <w:r>
        <w:rPr>
          <w:rFonts w:hint="eastAsia" w:ascii="仿宋" w:hAnsi="仿宋" w:eastAsia="仿宋"/>
          <w:sz w:val="28"/>
        </w:rPr>
        <w:t xml:space="preserve">    </w:t>
      </w:r>
      <w:r>
        <w:rPr>
          <w:rFonts w:hint="eastAsia" w:ascii="仿宋" w:hAnsi="仿宋" w:eastAsia="仿宋"/>
          <w:sz w:val="28"/>
          <w:szCs w:val="24"/>
        </w:rPr>
        <w:t xml:space="preserve">1</w:t>
      </w:r>
      <w:r>
        <w:rPr>
          <w:rFonts w:hint="eastAsia" w:ascii="仿宋" w:hAnsi="仿宋" w:eastAsia="仿宋"/>
          <w:sz w:val="28"/>
          <w:szCs w:val="24"/>
          <w:lang w:val="en-US" w:eastAsia="zh-CN"/>
        </w:rPr>
        <w:t xml:space="preserve">7</w:t>
      </w:r>
      <w:r>
        <w:rPr>
          <w:rFonts w:hint="eastAsia" w:ascii="仿宋" w:hAnsi="仿宋" w:eastAsia="仿宋"/>
          <w:sz w:val="28"/>
          <w:szCs w:val="24"/>
        </w:rPr>
        <w:t xml:space="preserve">.1 除甲方事先书面同意外，乙方不得部分转让或全部转让其应履行的合同义务。</w:t>
      </w:r>
      <w:r/>
    </w:p>
    <w:p>
      <w:pPr>
        <w:pStyle w:val="932"/>
        <w:spacing w:line="520" w:lineRule="exact"/>
        <w:rPr>
          <w:rFonts w:hint="eastAsia" w:ascii="仿宋" w:hAnsi="仿宋" w:eastAsia="仿宋"/>
          <w:sz w:val="28"/>
        </w:rPr>
      </w:pPr>
      <w:r>
        <w:rPr>
          <w:rFonts w:hint="eastAsia" w:ascii="仿宋" w:hAnsi="仿宋" w:eastAsia="仿宋"/>
          <w:sz w:val="28"/>
        </w:rPr>
        <w:t xml:space="preserve">1</w:t>
      </w:r>
      <w:r>
        <w:rPr>
          <w:rFonts w:hint="eastAsia" w:ascii="仿宋" w:hAnsi="仿宋" w:eastAsia="仿宋"/>
          <w:sz w:val="28"/>
          <w:lang w:val="en-US" w:eastAsia="zh-CN"/>
        </w:rPr>
        <w:t xml:space="preserve">8</w:t>
      </w:r>
      <w:r>
        <w:rPr>
          <w:rFonts w:hint="eastAsia" w:ascii="仿宋" w:hAnsi="仿宋" w:eastAsia="仿宋"/>
          <w:sz w:val="28"/>
        </w:rPr>
        <w:t xml:space="preserve">.合同生效及其它</w:t>
      </w:r>
      <w:r/>
    </w:p>
    <w:p>
      <w:pPr>
        <w:spacing w:line="520" w:lineRule="exact"/>
        <w:rPr>
          <w:rFonts w:hint="eastAsia" w:ascii="仿宋" w:hAnsi="仿宋" w:eastAsia="仿宋"/>
          <w:b/>
          <w:sz w:val="28"/>
          <w:szCs w:val="28"/>
        </w:rPr>
      </w:pPr>
      <w:r>
        <w:rPr>
          <w:rFonts w:hint="eastAsia" w:ascii="仿宋" w:hAnsi="仿宋" w:eastAsia="仿宋"/>
        </w:rPr>
        <w:t xml:space="preserve">   </w:t>
      </w:r>
      <w:r>
        <w:rPr>
          <w:rFonts w:hint="eastAsia" w:ascii="仿宋" w:hAnsi="仿宋" w:eastAsia="仿宋"/>
          <w:sz w:val="28"/>
          <w:szCs w:val="28"/>
        </w:rPr>
        <w:t xml:space="preserve">  1</w:t>
      </w:r>
      <w:r>
        <w:rPr>
          <w:rFonts w:hint="eastAsia" w:ascii="仿宋" w:hAnsi="仿宋" w:eastAsia="仿宋"/>
          <w:sz w:val="28"/>
          <w:szCs w:val="28"/>
          <w:lang w:val="en-US" w:eastAsia="zh-CN"/>
        </w:rPr>
        <w:t xml:space="preserve">8</w:t>
      </w:r>
      <w:r>
        <w:rPr>
          <w:rFonts w:hint="eastAsia" w:ascii="仿宋" w:hAnsi="仿宋" w:eastAsia="仿宋"/>
          <w:sz w:val="28"/>
          <w:szCs w:val="28"/>
        </w:rPr>
        <w:t xml:space="preserve">.1招标文件、乙方提交的投标文件、本次招标的中标通知书和乙方的澄清等内容将作为本次采购合同文件的主要内容。乙方在合同履行过程中若发生服务内容缩减、服务不及时的现象，甲方有权对乙方处以适当的经济处罚。</w:t>
      </w:r>
      <w:r/>
    </w:p>
    <w:p>
      <w:pPr>
        <w:pStyle w:val="932"/>
        <w:ind w:firstLine="560"/>
        <w:spacing w:line="520" w:lineRule="exact"/>
        <w:rPr>
          <w:rFonts w:hint="eastAsia" w:ascii="仿宋" w:hAnsi="仿宋" w:eastAsia="仿宋"/>
          <w:sz w:val="28"/>
          <w:szCs w:val="24"/>
        </w:rPr>
      </w:pPr>
      <w:r>
        <w:rPr>
          <w:rFonts w:hint="eastAsia" w:ascii="仿宋" w:hAnsi="仿宋" w:eastAsia="仿宋"/>
          <w:sz w:val="28"/>
          <w:szCs w:val="24"/>
        </w:rPr>
        <w:t xml:space="preserve">1</w:t>
      </w:r>
      <w:r>
        <w:rPr>
          <w:rFonts w:hint="eastAsia" w:ascii="仿宋" w:hAnsi="仿宋" w:eastAsia="仿宋"/>
          <w:sz w:val="28"/>
          <w:szCs w:val="24"/>
          <w:lang w:val="en-US" w:eastAsia="zh-CN"/>
        </w:rPr>
        <w:t xml:space="preserve">8</w:t>
      </w:r>
      <w:r>
        <w:rPr>
          <w:rFonts w:hint="eastAsia" w:ascii="仿宋" w:hAnsi="仿宋" w:eastAsia="仿宋"/>
          <w:sz w:val="28"/>
          <w:szCs w:val="24"/>
        </w:rPr>
        <w:t xml:space="preserve">.2</w:t>
      </w:r>
      <w:r>
        <w:rPr>
          <w:rFonts w:hint="eastAsia" w:ascii="仿宋" w:hAnsi="仿宋" w:eastAsia="仿宋"/>
          <w:sz w:val="28"/>
          <w:szCs w:val="28"/>
        </w:rPr>
        <w:t xml:space="preserve">本合同经甲、乙双方加盖电子签章后生效。</w:t>
      </w:r>
      <w:r>
        <w:rPr>
          <w:rFonts w:hint="eastAsia" w:ascii="仿宋" w:hAnsi="仿宋" w:eastAsia="仿宋"/>
          <w:sz w:val="28"/>
          <w:szCs w:val="24"/>
        </w:rPr>
        <w:t xml:space="preserve">    </w:t>
      </w:r>
      <w:r/>
    </w:p>
    <w:p>
      <w:pPr>
        <w:pStyle w:val="932"/>
        <w:spacing w:line="520" w:lineRule="exact"/>
        <w:rPr>
          <w:rFonts w:hint="eastAsia" w:ascii="仿宋" w:hAnsi="仿宋" w:eastAsia="仿宋"/>
          <w:sz w:val="28"/>
          <w:szCs w:val="24"/>
        </w:rPr>
      </w:pPr>
      <w:r>
        <w:rPr>
          <w:rFonts w:hint="eastAsia" w:ascii="仿宋" w:hAnsi="仿宋" w:eastAsia="仿宋"/>
          <w:sz w:val="28"/>
          <w:szCs w:val="24"/>
        </w:rPr>
        <w:t xml:space="preserve">    1</w:t>
      </w:r>
      <w:r>
        <w:rPr>
          <w:rFonts w:hint="eastAsia" w:ascii="仿宋" w:hAnsi="仿宋" w:eastAsia="仿宋"/>
          <w:sz w:val="28"/>
          <w:szCs w:val="24"/>
          <w:lang w:val="en-US" w:eastAsia="zh-CN"/>
        </w:rPr>
        <w:t xml:space="preserve">8</w:t>
      </w:r>
      <w:r>
        <w:rPr>
          <w:rFonts w:hint="eastAsia" w:ascii="仿宋" w:hAnsi="仿宋" w:eastAsia="仿宋"/>
          <w:sz w:val="28"/>
          <w:szCs w:val="24"/>
        </w:rPr>
        <w:t xml:space="preserve">.3合同货物交付使用后所发生的合同纠纷，甲方与乙方进行处理。</w:t>
      </w:r>
      <w:r/>
    </w:p>
    <w:p>
      <w:pPr>
        <w:pStyle w:val="932"/>
        <w:spacing w:line="520" w:lineRule="exact"/>
        <w:rPr>
          <w:rFonts w:hint="eastAsia" w:ascii="仿宋" w:hAnsi="仿宋" w:eastAsia="仿宋"/>
          <w:sz w:val="28"/>
          <w:szCs w:val="24"/>
        </w:rPr>
      </w:pPr>
      <w:r>
        <w:rPr>
          <w:rFonts w:hint="eastAsia" w:ascii="仿宋" w:hAnsi="仿宋" w:eastAsia="仿宋"/>
          <w:sz w:val="28"/>
          <w:szCs w:val="24"/>
        </w:rPr>
        <w:t xml:space="preserve">    1</w:t>
      </w:r>
      <w:r>
        <w:rPr>
          <w:rFonts w:hint="eastAsia" w:ascii="仿宋" w:hAnsi="仿宋" w:eastAsia="仿宋"/>
          <w:sz w:val="28"/>
          <w:szCs w:val="24"/>
          <w:lang w:val="en-US" w:eastAsia="zh-CN"/>
        </w:rPr>
        <w:t xml:space="preserve">8</w:t>
      </w:r>
      <w:r>
        <w:rPr>
          <w:rFonts w:hint="eastAsia" w:ascii="仿宋" w:hAnsi="仿宋" w:eastAsia="仿宋"/>
          <w:sz w:val="28"/>
          <w:szCs w:val="24"/>
        </w:rPr>
        <w:t xml:space="preserve">.4如需修改或补充合同内容，应经乙方、甲方协商，签署书面修改或补充协议。该协议将作为本合同不可分割的一部分。</w:t>
      </w:r>
      <w:r/>
    </w:p>
    <w:p>
      <w:pPr>
        <w:ind w:firstLine="560"/>
        <w:spacing w:line="520" w:lineRule="exact"/>
        <w:rPr>
          <w:rFonts w:hint="eastAsia" w:ascii="仿宋" w:hAnsi="仿宋" w:eastAsia="仿宋"/>
          <w:bCs/>
          <w:sz w:val="28"/>
          <w:szCs w:val="28"/>
        </w:rPr>
      </w:pPr>
      <w:r>
        <w:rPr>
          <w:rFonts w:hint="eastAsia" w:ascii="仿宋" w:hAnsi="仿宋" w:eastAsia="仿宋"/>
          <w:sz w:val="28"/>
        </w:rPr>
        <w:t xml:space="preserve">1</w:t>
      </w:r>
      <w:r>
        <w:rPr>
          <w:rFonts w:hint="eastAsia" w:ascii="仿宋" w:hAnsi="仿宋" w:eastAsia="仿宋"/>
          <w:sz w:val="28"/>
          <w:lang w:val="en-US" w:eastAsia="zh-CN"/>
        </w:rPr>
        <w:t xml:space="preserve">8</w:t>
      </w:r>
      <w:r>
        <w:rPr>
          <w:rFonts w:hint="eastAsia" w:ascii="仿宋" w:hAnsi="仿宋" w:eastAsia="仿宋"/>
          <w:sz w:val="28"/>
        </w:rPr>
        <w:t xml:space="preserve">.5本合同应按照中华人民共和国的现行法律进行解释。</w:t>
      </w:r>
      <w:r/>
    </w:p>
    <w:p>
      <w:pPr>
        <w:pStyle w:val="932"/>
        <w:jc w:val="center"/>
        <w:spacing w:line="520" w:lineRule="exact"/>
        <w:rPr>
          <w:rFonts w:hint="eastAsia" w:ascii="仿宋" w:hAnsi="仿宋" w:eastAsia="仿宋" w:cs="仿宋"/>
          <w:b/>
          <w:bCs/>
          <w:sz w:val="28"/>
          <w:szCs w:val="28"/>
        </w:rPr>
      </w:pPr>
      <w:r>
        <w:rPr>
          <w:rFonts w:hint="eastAsia" w:ascii="仿宋" w:hAnsi="仿宋" w:eastAsia="仿宋"/>
          <w:b/>
          <w:bCs/>
          <w:sz w:val="36"/>
          <w:szCs w:val="36"/>
        </w:rPr>
        <w:br w:type="page" w:clear="all"/>
      </w:r>
      <w:r>
        <w:rPr>
          <w:rFonts w:hint="eastAsia" w:ascii="仿宋" w:hAnsi="仿宋" w:eastAsia="仿宋"/>
          <w:b/>
          <w:bCs/>
          <w:sz w:val="36"/>
          <w:szCs w:val="36"/>
        </w:rPr>
        <w:t xml:space="preserve">第五章  项目采购需求</w:t>
      </w:r>
      <w:r/>
    </w:p>
    <w:p>
      <w:pPr>
        <w:numPr>
          <w:ilvl w:val="0"/>
          <w:numId w:val="10"/>
        </w:numPr>
        <w:spacing w:line="360" w:lineRule="auto"/>
        <w:rPr>
          <w:rFonts w:hint="eastAsia" w:ascii="仿宋" w:hAnsi="仿宋" w:eastAsia="仿宋" w:cs="仿宋"/>
          <w:sz w:val="28"/>
          <w:szCs w:val="28"/>
        </w:rPr>
      </w:pPr>
      <w:r>
        <w:rPr>
          <w:rFonts w:hint="eastAsia" w:ascii="仿宋" w:hAnsi="仿宋" w:eastAsia="仿宋" w:cs="仿宋"/>
          <w:sz w:val="28"/>
          <w:szCs w:val="28"/>
        </w:rPr>
        <w:t xml:space="preserve">招标设备组成</w:t>
      </w:r>
      <w:r/>
    </w:p>
    <w:tbl>
      <w:tblPr>
        <w:tblStyle w:val="696"/>
        <w:tblW w:w="4417" w:type="pct"/>
        <w:tblInd w:w="5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5"/>
        <w:gridCol w:w="3280"/>
        <w:gridCol w:w="2102"/>
        <w:gridCol w:w="1150"/>
        <w:gridCol w:w="1463"/>
      </w:tblGrid>
      <w:tr>
        <w:trPr/>
        <w:tc>
          <w:tcPr>
            <w:tcBorders>
              <w:top w:val="single" w:color="auto" w:sz="4" w:space="0"/>
              <w:left w:val="single" w:color="auto" w:sz="4" w:space="0"/>
              <w:bottom w:val="single" w:color="auto" w:sz="4" w:space="0"/>
              <w:right w:val="single" w:color="auto" w:sz="4" w:space="0"/>
            </w:tcBorders>
            <w:tcW w:w="457" w:type="pct"/>
            <w:vAlign w:val="top"/>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序号</w:t>
            </w:r>
            <w:r/>
          </w:p>
        </w:tc>
        <w:tc>
          <w:tcPr>
            <w:tcBorders>
              <w:top w:val="single" w:color="auto" w:sz="4" w:space="0"/>
              <w:left w:val="single" w:color="auto" w:sz="4" w:space="0"/>
              <w:bottom w:val="single" w:color="auto" w:sz="4" w:space="0"/>
              <w:right w:val="single" w:color="auto" w:sz="4" w:space="0"/>
            </w:tcBorders>
            <w:tcW w:w="1863" w:type="pct"/>
            <w:vAlign w:val="top"/>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项目名称</w:t>
            </w:r>
            <w:r/>
          </w:p>
        </w:tc>
        <w:tc>
          <w:tcPr>
            <w:tcBorders>
              <w:top w:val="single" w:color="auto" w:sz="4" w:space="0"/>
              <w:left w:val="single" w:color="auto" w:sz="4" w:space="0"/>
              <w:bottom w:val="single" w:color="auto" w:sz="4" w:space="0"/>
              <w:right w:val="single" w:color="auto" w:sz="4" w:space="0"/>
            </w:tcBorders>
            <w:tcW w:w="1194" w:type="pct"/>
            <w:vAlign w:val="top"/>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技术规格要求</w:t>
            </w:r>
            <w:r/>
          </w:p>
        </w:tc>
        <w:tc>
          <w:tcPr>
            <w:tcBorders>
              <w:top w:val="single" w:color="auto" w:sz="4" w:space="0"/>
              <w:left w:val="single" w:color="auto" w:sz="4" w:space="0"/>
              <w:bottom w:val="single" w:color="auto" w:sz="4" w:space="0"/>
              <w:right w:val="single" w:color="auto" w:sz="4" w:space="0"/>
            </w:tcBorders>
            <w:tcW w:w="653" w:type="pct"/>
            <w:vAlign w:val="top"/>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数量</w:t>
            </w:r>
            <w:r/>
          </w:p>
        </w:tc>
        <w:tc>
          <w:tcPr>
            <w:tcBorders>
              <w:top w:val="single" w:color="auto" w:sz="4" w:space="0"/>
              <w:left w:val="single" w:color="auto" w:sz="4" w:space="0"/>
              <w:bottom w:val="single" w:color="auto" w:sz="4" w:space="0"/>
              <w:right w:val="single" w:color="auto" w:sz="4" w:space="0"/>
            </w:tcBorders>
            <w:tcW w:w="831" w:type="pct"/>
            <w:vAlign w:val="top"/>
            <w:textDirection w:val="lrTb"/>
            <w:noWrap w:val="false"/>
          </w:tcPr>
          <w:p>
            <w:pPr>
              <w:jc w:val="cente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备注</w:t>
            </w:r>
            <w:r/>
          </w:p>
        </w:tc>
      </w:tr>
      <w:tr>
        <w:trPr>
          <w:trHeight w:val="942"/>
        </w:trPr>
        <w:tc>
          <w:tcPr>
            <w:tcBorders>
              <w:top w:val="single" w:color="auto" w:sz="4" w:space="0"/>
              <w:left w:val="single" w:color="auto" w:sz="4" w:space="0"/>
              <w:bottom w:val="single" w:color="auto" w:sz="4" w:space="0"/>
              <w:right w:val="single" w:color="auto" w:sz="4" w:space="0"/>
            </w:tcBorders>
            <w:tcW w:w="457" w:type="pct"/>
            <w:vAlign w:val="center"/>
            <w:textDirection w:val="lrTb"/>
            <w:noWrap w:val="false"/>
          </w:tcPr>
          <w:p>
            <w:pPr>
              <w:jc w:val="center"/>
              <w:rPr>
                <w:rFonts w:hint="eastAsia" w:ascii="仿宋" w:hAnsi="仿宋" w:eastAsia="仿宋" w:cs="仿宋"/>
                <w:bCs/>
                <w:sz w:val="28"/>
                <w:szCs w:val="28"/>
              </w:rPr>
            </w:pPr>
            <w:r>
              <w:rPr>
                <w:rFonts w:hint="eastAsia" w:ascii="仿宋" w:hAnsi="仿宋" w:eastAsia="仿宋" w:cs="仿宋"/>
                <w:bCs/>
                <w:sz w:val="28"/>
                <w:szCs w:val="28"/>
              </w:rPr>
              <w:t xml:space="preserve">1</w:t>
            </w:r>
            <w:r/>
          </w:p>
        </w:tc>
        <w:tc>
          <w:tcPr>
            <w:tcBorders>
              <w:top w:val="single" w:color="auto" w:sz="4" w:space="0"/>
              <w:left w:val="single" w:color="auto" w:sz="4" w:space="0"/>
              <w:bottom w:val="single" w:color="auto" w:sz="4" w:space="0"/>
              <w:right w:val="single" w:color="auto" w:sz="4" w:space="0"/>
            </w:tcBorders>
            <w:tcW w:w="1863" w:type="pct"/>
            <w:vAlign w:val="center"/>
            <w:textDirection w:val="lrTb"/>
            <w:noWrap w:val="false"/>
          </w:tcPr>
          <w:p>
            <w:pPr>
              <w:jc w:val="center"/>
              <w:rPr>
                <w:rFonts w:hint="eastAsia" w:ascii="仿宋" w:hAnsi="仿宋" w:eastAsia="仿宋" w:cs="仿宋"/>
                <w:bCs/>
                <w:sz w:val="28"/>
                <w:szCs w:val="28"/>
              </w:rPr>
            </w:pPr>
            <w:r>
              <w:rPr>
                <w:rFonts w:hint="eastAsia" w:ascii="仿宋" w:hAnsi="仿宋" w:eastAsia="仿宋" w:cs="仿宋"/>
                <w:bCs/>
                <w:sz w:val="28"/>
                <w:szCs w:val="28"/>
              </w:rPr>
              <w:t xml:space="preserve">地下水平式垃圾压缩机</w:t>
            </w:r>
            <w:r/>
          </w:p>
        </w:tc>
        <w:tc>
          <w:tcPr>
            <w:tcBorders>
              <w:top w:val="single" w:color="auto" w:sz="4" w:space="0"/>
              <w:left w:val="single" w:color="auto" w:sz="4" w:space="0"/>
              <w:bottom w:val="single" w:color="auto" w:sz="4" w:space="0"/>
              <w:right w:val="single" w:color="auto" w:sz="4" w:space="0"/>
            </w:tcBorders>
            <w:tcW w:w="1194" w:type="pct"/>
            <w:vAlign w:val="center"/>
            <w:textDirection w:val="lrTb"/>
            <w:noWrap w:val="false"/>
          </w:tcPr>
          <w:p>
            <w:pPr>
              <w:jc w:val="center"/>
              <w:rPr>
                <w:rFonts w:hint="eastAsia" w:ascii="仿宋" w:hAnsi="仿宋" w:eastAsia="仿宋" w:cs="仿宋"/>
                <w:bCs/>
                <w:sz w:val="28"/>
                <w:szCs w:val="28"/>
              </w:rPr>
            </w:pPr>
            <w:r>
              <w:rPr>
                <w:rFonts w:hint="eastAsia" w:ascii="仿宋" w:hAnsi="仿宋" w:eastAsia="仿宋" w:cs="仿宋"/>
                <w:bCs/>
                <w:sz w:val="28"/>
                <w:szCs w:val="28"/>
              </w:rPr>
              <w:t xml:space="preserve">详见如下参数</w:t>
            </w:r>
            <w:r/>
          </w:p>
        </w:tc>
        <w:tc>
          <w:tcPr>
            <w:tcBorders>
              <w:top w:val="single" w:color="auto" w:sz="4" w:space="0"/>
              <w:left w:val="single" w:color="auto" w:sz="4" w:space="0"/>
              <w:bottom w:val="single" w:color="auto" w:sz="4" w:space="0"/>
              <w:right w:val="single" w:color="auto" w:sz="4" w:space="0"/>
            </w:tcBorders>
            <w:tcW w:w="653" w:type="pct"/>
            <w:vAlign w:val="center"/>
            <w:textDirection w:val="lrTb"/>
            <w:noWrap w:val="false"/>
          </w:tcPr>
          <w:p>
            <w:pPr>
              <w:jc w:val="center"/>
              <w:rPr>
                <w:rFonts w:hint="default" w:ascii="仿宋" w:hAnsi="仿宋" w:eastAsia="仿宋" w:cs="仿宋"/>
                <w:bCs/>
                <w:sz w:val="28"/>
                <w:szCs w:val="28"/>
                <w:lang w:val="en-US" w:eastAsia="zh-CN"/>
              </w:rPr>
            </w:pPr>
            <w:r>
              <w:rPr>
                <w:rFonts w:hint="eastAsia" w:ascii="仿宋" w:hAnsi="仿宋" w:eastAsia="仿宋" w:cs="仿宋"/>
                <w:bCs/>
                <w:sz w:val="28"/>
                <w:szCs w:val="28"/>
                <w:lang w:val="en-US" w:eastAsia="zh-CN"/>
              </w:rPr>
              <w:t xml:space="preserve">16</w:t>
            </w:r>
            <w:r/>
          </w:p>
        </w:tc>
        <w:tc>
          <w:tcPr>
            <w:tcBorders>
              <w:top w:val="single" w:color="auto" w:sz="4" w:space="0"/>
              <w:left w:val="single" w:color="auto" w:sz="4" w:space="0"/>
              <w:right w:val="single" w:color="auto" w:sz="4" w:space="0"/>
            </w:tcBorders>
            <w:tcW w:w="831" w:type="pct"/>
            <w:vAlign w:val="center"/>
            <w:textDirection w:val="lrTb"/>
            <w:noWrap w:val="false"/>
          </w:tcPr>
          <w:p>
            <w:pPr>
              <w:jc w:val="center"/>
              <w:rPr>
                <w:rFonts w:hint="default"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 xml:space="preserve">配备16台高压冲洗机</w:t>
            </w:r>
            <w:r/>
          </w:p>
        </w:tc>
      </w:tr>
    </w:tbl>
    <w:p>
      <w:pPr>
        <w:numPr>
          <w:ilvl w:val="0"/>
          <w:numId w:val="10"/>
        </w:numPr>
        <w:spacing w:line="360" w:lineRule="auto"/>
        <w:rPr>
          <w:rFonts w:hint="eastAsia" w:ascii="仿宋" w:hAnsi="仿宋" w:eastAsia="仿宋" w:cs="仿宋"/>
          <w:sz w:val="28"/>
          <w:szCs w:val="28"/>
        </w:rPr>
      </w:pPr>
      <w:r>
        <w:rPr>
          <w:rFonts w:hint="eastAsia" w:ascii="仿宋" w:hAnsi="仿宋" w:eastAsia="仿宋" w:cs="仿宋"/>
          <w:sz w:val="28"/>
          <w:szCs w:val="28"/>
        </w:rPr>
        <w:t xml:space="preserve">技术参数</w:t>
      </w:r>
      <w:r/>
    </w:p>
    <w:tbl>
      <w:tblPr>
        <w:tblStyle w:val="696"/>
        <w:tblW w:w="876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40"/>
        <w:gridCol w:w="750"/>
        <w:gridCol w:w="2299"/>
        <w:gridCol w:w="1414"/>
        <w:gridCol w:w="3465"/>
      </w:tblGrid>
      <w:tr>
        <w:trPr>
          <w:jc w:val="center"/>
          <w:trHeight w:val="397"/>
        </w:trPr>
        <w:tc>
          <w:tcPr>
            <w:gridSpan w:val="3"/>
            <w:tcBorders>
              <w:top w:val="single" w:color="auto" w:sz="12" w:space="0"/>
              <w:bottom w:val="single" w:color="auto" w:sz="6" w:space="0"/>
            </w:tcBorders>
            <w:tcW w:w="3889" w:type="dxa"/>
            <w:vAlign w:val="center"/>
            <w:textDirection w:val="lrTb"/>
            <w:noWrap w:val="false"/>
          </w:tcPr>
          <w:p>
            <w:pPr>
              <w:ind w:left="720"/>
              <w:rPr>
                <w:rFonts w:hint="eastAsia" w:ascii="仿宋" w:hAnsi="仿宋" w:eastAsia="仿宋" w:cs="仿宋"/>
                <w:sz w:val="28"/>
                <w:szCs w:val="28"/>
              </w:rPr>
            </w:pPr>
            <w:r>
              <w:rPr>
                <w:rFonts w:hint="eastAsia" w:ascii="仿宋" w:hAnsi="仿宋" w:eastAsia="仿宋" w:cs="仿宋"/>
                <w:sz w:val="28"/>
                <w:szCs w:val="28"/>
              </w:rPr>
              <w:t xml:space="preserve">项         目</w:t>
            </w:r>
            <w:r/>
          </w:p>
        </w:tc>
        <w:tc>
          <w:tcPr>
            <w:tcBorders>
              <w:top w:val="single" w:color="auto" w:sz="12" w:space="0"/>
              <w:bottom w:val="single" w:color="auto" w:sz="6" w:space="0"/>
            </w:tcBorders>
            <w:tcW w:w="1414" w:type="dxa"/>
            <w:vAlign w:val="center"/>
            <w:textDirection w:val="lrTb"/>
            <w:noWrap w:val="false"/>
          </w:tcPr>
          <w:p>
            <w:pPr>
              <w:ind w:left="14" w:hanging="16"/>
              <w:jc w:val="center"/>
              <w:rPr>
                <w:rFonts w:hint="eastAsia" w:ascii="仿宋" w:hAnsi="仿宋" w:eastAsia="仿宋" w:cs="仿宋"/>
                <w:sz w:val="28"/>
                <w:szCs w:val="28"/>
              </w:rPr>
            </w:pPr>
            <w:r>
              <w:rPr>
                <w:rFonts w:hint="eastAsia" w:ascii="仿宋" w:hAnsi="仿宋" w:eastAsia="仿宋" w:cs="仿宋"/>
                <w:sz w:val="28"/>
                <w:szCs w:val="28"/>
              </w:rPr>
              <w:t xml:space="preserve">单   位</w:t>
            </w:r>
            <w:r/>
          </w:p>
        </w:tc>
        <w:tc>
          <w:tcPr>
            <w:tcBorders>
              <w:top w:val="single" w:color="auto" w:sz="12" w:space="0"/>
              <w:bottom w:val="single" w:color="auto" w:sz="6"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参    数</w:t>
            </w:r>
            <w:r/>
          </w:p>
        </w:tc>
      </w:tr>
      <w:tr>
        <w:trPr>
          <w:cantSplit/>
          <w:jc w:val="center"/>
          <w:trHeight w:val="390"/>
        </w:trPr>
        <w:tc>
          <w:tcPr>
            <w:gridSpan w:val="3"/>
            <w:tcBorders>
              <w:top w:val="single" w:color="auto" w:sz="6" w:space="0"/>
              <w:bottom w:val="single" w:color="auto" w:sz="4" w:space="0"/>
            </w:tcBorders>
            <w:tcW w:w="3889" w:type="dxa"/>
            <w:vAlign w:val="center"/>
            <w:textDirection w:val="lrTb"/>
            <w:noWrap w:val="false"/>
          </w:tcPr>
          <w:p>
            <w:pPr>
              <w:ind w:firstLine="311"/>
              <w:rPr>
                <w:rFonts w:hint="eastAsia" w:ascii="仿宋" w:hAnsi="仿宋" w:eastAsia="仿宋" w:cs="仿宋"/>
                <w:sz w:val="28"/>
                <w:szCs w:val="28"/>
              </w:rPr>
            </w:pPr>
            <w:r>
              <w:rPr>
                <w:rFonts w:hint="eastAsia" w:ascii="仿宋" w:hAnsi="仿宋" w:eastAsia="仿宋" w:cs="仿宋"/>
                <w:color w:val="auto"/>
                <w:sz w:val="28"/>
                <w:szCs w:val="28"/>
                <w:lang w:eastAsia="zh-CN"/>
              </w:rPr>
              <w:t xml:space="preserve">★</w:t>
            </w:r>
            <w:r>
              <w:rPr>
                <w:rFonts w:hint="eastAsia" w:ascii="仿宋" w:hAnsi="仿宋" w:eastAsia="仿宋" w:cs="仿宋"/>
                <w:sz w:val="28"/>
                <w:szCs w:val="28"/>
              </w:rPr>
              <w:t xml:space="preserve">整机重量</w:t>
            </w:r>
            <w:r/>
          </w:p>
        </w:tc>
        <w:tc>
          <w:tcPr>
            <w:tcBorders>
              <w:top w:val="single" w:color="auto" w:sz="6" w:space="0"/>
              <w:bottom w:val="single" w:color="auto" w:sz="4" w:space="0"/>
            </w:tcBorders>
            <w:tcW w:w="1414" w:type="dxa"/>
            <w:vAlign w:val="center"/>
            <w:textDirection w:val="lrTb"/>
            <w:noWrap w:val="false"/>
          </w:tcPr>
          <w:p>
            <w:pPr>
              <w:ind w:firstLine="428"/>
              <w:rPr>
                <w:rFonts w:hint="eastAsia" w:ascii="仿宋" w:hAnsi="仿宋" w:eastAsia="仿宋" w:cs="仿宋"/>
                <w:sz w:val="28"/>
                <w:szCs w:val="28"/>
              </w:rPr>
            </w:pPr>
            <w:r>
              <w:rPr>
                <w:rFonts w:hint="eastAsia" w:ascii="仿宋" w:hAnsi="仿宋" w:eastAsia="仿宋" w:cs="仿宋"/>
                <w:sz w:val="28"/>
                <w:szCs w:val="28"/>
              </w:rPr>
              <w:t xml:space="preserve">t</w:t>
            </w:r>
            <w:r/>
          </w:p>
        </w:tc>
        <w:tc>
          <w:tcPr>
            <w:tcBorders>
              <w:top w:val="single" w:color="auto" w:sz="6" w:space="0"/>
              <w:bottom w:val="single" w:color="auto" w:sz="4"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≥28</w:t>
            </w:r>
            <w:r/>
          </w:p>
        </w:tc>
      </w:tr>
      <w:tr>
        <w:trPr>
          <w:cantSplit/>
          <w:jc w:val="center"/>
          <w:trHeight w:val="390"/>
        </w:trPr>
        <w:tc>
          <w:tcPr>
            <w:gridSpan w:val="3"/>
            <w:tcBorders>
              <w:top w:val="single" w:color="auto" w:sz="4" w:space="0"/>
            </w:tcBorders>
            <w:tcW w:w="3889" w:type="dxa"/>
            <w:vAlign w:val="center"/>
            <w:vMerge w:val="restart"/>
            <w:textDirection w:val="lrTb"/>
            <w:noWrap w:val="false"/>
          </w:tcPr>
          <w:p>
            <w:pPr>
              <w:ind w:firstLine="311"/>
              <w:rPr>
                <w:rFonts w:hint="eastAsia" w:ascii="仿宋" w:hAnsi="仿宋" w:eastAsia="仿宋" w:cs="仿宋"/>
                <w:sz w:val="28"/>
                <w:szCs w:val="28"/>
              </w:rPr>
            </w:pPr>
            <w:r>
              <w:rPr>
                <w:rFonts w:hint="eastAsia" w:ascii="仿宋" w:hAnsi="仿宋" w:eastAsia="仿宋" w:cs="仿宋"/>
                <w:color w:val="auto"/>
                <w:sz w:val="28"/>
                <w:szCs w:val="28"/>
              </w:rPr>
              <w:t xml:space="preserve">★</w:t>
            </w:r>
            <w:r>
              <w:rPr>
                <w:rFonts w:hint="eastAsia" w:ascii="仿宋" w:hAnsi="仿宋" w:eastAsia="仿宋" w:cs="仿宋"/>
                <w:sz w:val="28"/>
                <w:szCs w:val="28"/>
              </w:rPr>
              <w:t xml:space="preserve">液压系统额定压力</w:t>
            </w:r>
            <w:r/>
          </w:p>
        </w:tc>
        <w:tc>
          <w:tcPr>
            <w:tcBorders>
              <w:top w:val="single" w:color="auto" w:sz="4" w:space="0"/>
            </w:tcBorders>
            <w:tcW w:w="1414" w:type="dxa"/>
            <w:vAlign w:val="center"/>
            <w:vMerge w:val="restart"/>
            <w:textDirection w:val="lrTb"/>
            <w:noWrap w:val="false"/>
          </w:tcPr>
          <w:p>
            <w:pPr>
              <w:ind w:firstLine="560"/>
              <w:rPr>
                <w:rFonts w:hint="eastAsia" w:ascii="仿宋" w:hAnsi="仿宋" w:eastAsia="仿宋" w:cs="仿宋"/>
                <w:sz w:val="28"/>
                <w:szCs w:val="28"/>
              </w:rPr>
            </w:pPr>
            <w:r>
              <w:rPr>
                <w:rFonts w:hint="eastAsia" w:ascii="仿宋" w:hAnsi="仿宋" w:eastAsia="仿宋" w:cs="仿宋"/>
                <w:sz w:val="28"/>
                <w:szCs w:val="28"/>
              </w:rPr>
              <w:t xml:space="preserve">Mpa</w:t>
            </w:r>
            <w:r/>
          </w:p>
        </w:tc>
        <w:tc>
          <w:tcPr>
            <w:tcBorders>
              <w:top w:val="single" w:color="auto" w:sz="4" w:space="0"/>
              <w:bottom w:val="single" w:color="auto" w:sz="4"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小泵压力：≥17.5（二级≥8）</w:t>
            </w:r>
            <w:r/>
          </w:p>
        </w:tc>
      </w:tr>
      <w:tr>
        <w:trPr>
          <w:cantSplit/>
          <w:jc w:val="center"/>
          <w:trHeight w:val="390"/>
        </w:trPr>
        <w:tc>
          <w:tcPr>
            <w:gridSpan w:val="3"/>
            <w:tcW w:w="3889" w:type="dxa"/>
            <w:vAlign w:val="center"/>
            <w:vMerge w:val="continue"/>
            <w:textDirection w:val="lrTb"/>
            <w:noWrap w:val="false"/>
          </w:tcPr>
          <w:p>
            <w:pPr>
              <w:ind w:firstLine="311"/>
              <w:rPr>
                <w:rFonts w:hint="eastAsia" w:ascii="仿宋" w:hAnsi="仿宋" w:eastAsia="仿宋" w:cs="仿宋"/>
                <w:sz w:val="28"/>
                <w:szCs w:val="28"/>
              </w:rPr>
            </w:pPr>
            <w:r>
              <w:rPr>
                <w:rFonts w:hint="eastAsia" w:ascii="仿宋" w:hAnsi="仿宋" w:eastAsia="仿宋" w:cs="仿宋"/>
                <w:sz w:val="28"/>
                <w:szCs w:val="28"/>
              </w:rPr>
            </w:r>
            <w:r/>
          </w:p>
        </w:tc>
        <w:tc>
          <w:tcPr>
            <w:tcW w:w="1414" w:type="dxa"/>
            <w:vAlign w:val="center"/>
            <w:vMerge w:val="continue"/>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bottom w:val="single" w:color="auto" w:sz="6"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大泵压力：≥8</w:t>
            </w:r>
            <w:r/>
          </w:p>
        </w:tc>
      </w:tr>
      <w:tr>
        <w:trPr>
          <w:jc w:val="center"/>
          <w:trHeight w:val="390"/>
        </w:trPr>
        <w:tc>
          <w:tcPr>
            <w:gridSpan w:val="3"/>
            <w:tcBorders>
              <w:top w:val="single" w:color="auto" w:sz="6" w:space="0"/>
              <w:bottom w:val="single" w:color="auto" w:sz="6" w:space="0"/>
            </w:tcBorders>
            <w:tcW w:w="3889" w:type="dxa"/>
            <w:vAlign w:val="center"/>
            <w:textDirection w:val="lrTb"/>
            <w:noWrap w:val="false"/>
          </w:tcPr>
          <w:p>
            <w:pPr>
              <w:ind w:firstLine="311"/>
              <w:rPr>
                <w:rFonts w:hint="eastAsia" w:ascii="仿宋" w:hAnsi="仿宋" w:eastAsia="仿宋" w:cs="仿宋"/>
                <w:sz w:val="28"/>
                <w:szCs w:val="28"/>
              </w:rPr>
            </w:pPr>
            <w:r>
              <w:rPr>
                <w:rFonts w:hint="eastAsia" w:ascii="仿宋" w:hAnsi="仿宋" w:eastAsia="仿宋" w:cs="仿宋"/>
                <w:color w:val="auto"/>
                <w:sz w:val="28"/>
                <w:szCs w:val="28"/>
              </w:rPr>
              <w:t xml:space="preserve">★</w:t>
            </w:r>
            <w:r>
              <w:rPr>
                <w:rFonts w:hint="eastAsia" w:ascii="仿宋" w:hAnsi="仿宋" w:eastAsia="仿宋" w:cs="仿宋"/>
                <w:sz w:val="28"/>
                <w:szCs w:val="28"/>
              </w:rPr>
              <w:t xml:space="preserve">外形尺寸（长宽高）</w:t>
            </w:r>
            <w:r/>
          </w:p>
        </w:tc>
        <w:tc>
          <w:tcPr>
            <w:tcBorders>
              <w:top w:val="single" w:color="auto" w:sz="6" w:space="0"/>
              <w:bottom w:val="single" w:color="auto" w:sz="6" w:space="0"/>
            </w:tcBorders>
            <w:tcW w:w="1414" w:type="dxa"/>
            <w:vAlign w:val="center"/>
            <w:textDirection w:val="lrTb"/>
            <w:noWrap w:val="false"/>
          </w:tcPr>
          <w:p>
            <w:pPr>
              <w:ind w:firstLine="560"/>
              <w:rPr>
                <w:rFonts w:hint="eastAsia" w:ascii="仿宋" w:hAnsi="仿宋" w:eastAsia="仿宋" w:cs="仿宋"/>
                <w:sz w:val="28"/>
                <w:szCs w:val="28"/>
              </w:rPr>
            </w:pPr>
            <w:r>
              <w:rPr>
                <w:rFonts w:hint="eastAsia" w:ascii="仿宋" w:hAnsi="仿宋" w:eastAsia="仿宋" w:cs="仿宋"/>
                <w:sz w:val="28"/>
                <w:szCs w:val="28"/>
              </w:rPr>
              <w:t xml:space="preserve">mm</w:t>
            </w:r>
            <w:r/>
          </w:p>
        </w:tc>
        <w:tc>
          <w:tcPr>
            <w:tcBorders>
              <w:top w:val="single" w:color="auto" w:sz="6" w:space="0"/>
              <w:bottom w:val="single" w:color="auto" w:sz="6"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8600×3500×4500（±20）</w:t>
            </w:r>
            <w:r/>
          </w:p>
        </w:tc>
      </w:tr>
      <w:tr>
        <w:trPr>
          <w:jc w:val="center"/>
          <w:trHeight w:val="390"/>
        </w:trPr>
        <w:tc>
          <w:tcPr>
            <w:gridSpan w:val="3"/>
            <w:tcBorders>
              <w:top w:val="single" w:color="auto" w:sz="6" w:space="0"/>
              <w:bottom w:val="single" w:color="auto" w:sz="6" w:space="0"/>
            </w:tcBorders>
            <w:tcW w:w="3889" w:type="dxa"/>
            <w:vAlign w:val="center"/>
            <w:textDirection w:val="lrTb"/>
            <w:noWrap w:val="false"/>
          </w:tcPr>
          <w:p>
            <w:pPr>
              <w:ind w:firstLine="311"/>
              <w:rPr>
                <w:rFonts w:hint="eastAsia" w:ascii="仿宋" w:hAnsi="仿宋" w:eastAsia="仿宋" w:cs="仿宋"/>
                <w:sz w:val="28"/>
                <w:szCs w:val="28"/>
              </w:rPr>
            </w:pPr>
            <w:r>
              <w:rPr>
                <w:rFonts w:hint="eastAsia" w:ascii="仿宋" w:hAnsi="仿宋" w:eastAsia="仿宋" w:cs="仿宋"/>
                <w:color w:val="auto"/>
                <w:sz w:val="28"/>
                <w:szCs w:val="28"/>
              </w:rPr>
              <w:t xml:space="preserve">★</w:t>
            </w:r>
            <w:r>
              <w:rPr>
                <w:rFonts w:hint="eastAsia" w:ascii="仿宋" w:hAnsi="仿宋" w:eastAsia="仿宋" w:cs="仿宋"/>
                <w:sz w:val="28"/>
                <w:szCs w:val="28"/>
              </w:rPr>
              <w:t xml:space="preserve">垃圾块成型尺寸（长宽高）</w:t>
            </w:r>
            <w:r/>
          </w:p>
        </w:tc>
        <w:tc>
          <w:tcPr>
            <w:tcBorders>
              <w:top w:val="single" w:color="auto" w:sz="6" w:space="0"/>
              <w:bottom w:val="single" w:color="auto" w:sz="6" w:space="0"/>
            </w:tcBorders>
            <w:tcW w:w="1414" w:type="dxa"/>
            <w:vAlign w:val="center"/>
            <w:textDirection w:val="lrTb"/>
            <w:noWrap w:val="false"/>
          </w:tcPr>
          <w:p>
            <w:pPr>
              <w:ind w:firstLine="560"/>
              <w:rPr>
                <w:rFonts w:hint="eastAsia" w:ascii="仿宋" w:hAnsi="仿宋" w:eastAsia="仿宋" w:cs="仿宋"/>
                <w:sz w:val="28"/>
                <w:szCs w:val="28"/>
              </w:rPr>
            </w:pPr>
            <w:r>
              <w:rPr>
                <w:rFonts w:hint="eastAsia" w:ascii="仿宋" w:hAnsi="仿宋" w:eastAsia="仿宋" w:cs="仿宋"/>
                <w:sz w:val="28"/>
                <w:szCs w:val="28"/>
              </w:rPr>
              <w:t xml:space="preserve">mm</w:t>
            </w:r>
            <w:r/>
          </w:p>
        </w:tc>
        <w:tc>
          <w:tcPr>
            <w:tcBorders>
              <w:top w:val="single" w:color="auto" w:sz="6" w:space="0"/>
              <w:bottom w:val="single" w:color="auto" w:sz="6"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3500×2000×1300（±20）</w:t>
            </w:r>
            <w:r/>
          </w:p>
        </w:tc>
      </w:tr>
      <w:tr>
        <w:trPr>
          <w:jc w:val="center"/>
          <w:trHeight w:val="390"/>
        </w:trPr>
        <w:tc>
          <w:tcPr>
            <w:gridSpan w:val="3"/>
            <w:tcBorders>
              <w:top w:val="single" w:color="auto" w:sz="6" w:space="0"/>
              <w:bottom w:val="single" w:color="auto" w:sz="6" w:space="0"/>
            </w:tcBorders>
            <w:tcW w:w="3889" w:type="dxa"/>
            <w:vAlign w:val="center"/>
            <w:textDirection w:val="lrTb"/>
            <w:noWrap w:val="false"/>
          </w:tcPr>
          <w:p>
            <w:pPr>
              <w:ind w:firstLine="311"/>
              <w:rPr>
                <w:rFonts w:hint="eastAsia" w:ascii="仿宋" w:hAnsi="仿宋" w:eastAsia="仿宋" w:cs="仿宋"/>
                <w:sz w:val="28"/>
                <w:szCs w:val="28"/>
              </w:rPr>
            </w:pPr>
            <w:r>
              <w:rPr>
                <w:rFonts w:hint="eastAsia" w:ascii="仿宋" w:hAnsi="仿宋" w:eastAsia="仿宋" w:cs="仿宋"/>
                <w:color w:val="auto"/>
                <w:sz w:val="28"/>
                <w:szCs w:val="28"/>
              </w:rPr>
              <w:t xml:space="preserve">★</w:t>
            </w:r>
            <w:r>
              <w:rPr>
                <w:rFonts w:hint="eastAsia" w:ascii="仿宋" w:hAnsi="仿宋" w:eastAsia="仿宋" w:cs="仿宋"/>
                <w:sz w:val="28"/>
                <w:szCs w:val="28"/>
              </w:rPr>
              <w:t xml:space="preserve">料斗下口尺寸（宽长）</w:t>
            </w:r>
            <w:r/>
          </w:p>
        </w:tc>
        <w:tc>
          <w:tcPr>
            <w:tcBorders>
              <w:top w:val="single" w:color="auto" w:sz="6" w:space="0"/>
              <w:bottom w:val="single" w:color="auto" w:sz="6" w:space="0"/>
            </w:tcBorders>
            <w:tcW w:w="1414" w:type="dxa"/>
            <w:vAlign w:val="center"/>
            <w:textDirection w:val="lrTb"/>
            <w:noWrap w:val="false"/>
          </w:tcPr>
          <w:p>
            <w:pPr>
              <w:ind w:firstLine="428"/>
              <w:rPr>
                <w:rFonts w:hint="eastAsia" w:ascii="仿宋" w:hAnsi="仿宋" w:eastAsia="仿宋" w:cs="仿宋"/>
                <w:sz w:val="28"/>
                <w:szCs w:val="28"/>
              </w:rPr>
            </w:pPr>
            <w:r>
              <w:rPr>
                <w:rFonts w:hint="eastAsia" w:ascii="仿宋" w:hAnsi="仿宋" w:eastAsia="仿宋" w:cs="仿宋"/>
                <w:sz w:val="28"/>
                <w:szCs w:val="28"/>
              </w:rPr>
              <w:t xml:space="preserve">mm</w:t>
            </w:r>
            <w:r/>
          </w:p>
        </w:tc>
        <w:tc>
          <w:tcPr>
            <w:tcBorders>
              <w:top w:val="single" w:color="auto" w:sz="6" w:space="0"/>
              <w:bottom w:val="single" w:color="auto" w:sz="6"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1760×1080（±20）</w:t>
            </w:r>
            <w:r/>
          </w:p>
        </w:tc>
      </w:tr>
      <w:tr>
        <w:trPr>
          <w:jc w:val="center"/>
          <w:trHeight w:val="390"/>
        </w:trPr>
        <w:tc>
          <w:tcPr>
            <w:gridSpan w:val="3"/>
            <w:tcBorders>
              <w:top w:val="single" w:color="auto" w:sz="6" w:space="0"/>
              <w:bottom w:val="single" w:color="auto" w:sz="6" w:space="0"/>
            </w:tcBorders>
            <w:tcW w:w="3889" w:type="dxa"/>
            <w:vAlign w:val="center"/>
            <w:textDirection w:val="lrTb"/>
            <w:noWrap w:val="false"/>
          </w:tcPr>
          <w:p>
            <w:pPr>
              <w:ind w:firstLine="311"/>
              <w:rPr>
                <w:rFonts w:hint="eastAsia" w:ascii="仿宋" w:hAnsi="仿宋" w:eastAsia="仿宋" w:cs="仿宋"/>
                <w:sz w:val="28"/>
                <w:szCs w:val="28"/>
              </w:rPr>
            </w:pPr>
            <w:r>
              <w:rPr>
                <w:rFonts w:hint="eastAsia" w:ascii="仿宋" w:hAnsi="仿宋" w:eastAsia="仿宋" w:cs="仿宋"/>
                <w:sz w:val="28"/>
                <w:szCs w:val="28"/>
              </w:rPr>
              <w:t xml:space="preserve">垃圾收集</w:t>
            </w:r>
            <w:r/>
          </w:p>
        </w:tc>
        <w:tc>
          <w:tcPr>
            <w:tcBorders>
              <w:top w:val="single" w:color="auto" w:sz="6" w:space="0"/>
              <w:bottom w:val="single" w:color="auto" w:sz="6" w:space="0"/>
            </w:tcBorders>
            <w:tcW w:w="1414" w:type="dxa"/>
            <w:vAlign w:val="center"/>
            <w:textDirection w:val="lrTb"/>
            <w:noWrap w:val="false"/>
          </w:tcPr>
          <w:p>
            <w:pPr>
              <w:ind w:firstLine="428"/>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6" w:space="0"/>
              <w:bottom w:val="single" w:color="auto" w:sz="6"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无压盖，在压缩垃圾时可同时接受收集车倾倒垃圾，效率高</w:t>
            </w:r>
            <w:r/>
          </w:p>
        </w:tc>
      </w:tr>
      <w:tr>
        <w:trPr>
          <w:jc w:val="center"/>
          <w:trHeight w:val="390"/>
        </w:trPr>
        <w:tc>
          <w:tcPr>
            <w:gridSpan w:val="3"/>
            <w:tcBorders>
              <w:top w:val="single" w:color="auto" w:sz="6" w:space="0"/>
              <w:bottom w:val="single" w:color="auto" w:sz="6" w:space="0"/>
            </w:tcBorders>
            <w:tcW w:w="3889" w:type="dxa"/>
            <w:vAlign w:val="center"/>
            <w:textDirection w:val="lrTb"/>
            <w:noWrap w:val="false"/>
          </w:tcPr>
          <w:p>
            <w:pPr>
              <w:ind w:firstLine="311"/>
              <w:rPr>
                <w:rFonts w:hint="eastAsia" w:ascii="仿宋" w:hAnsi="仿宋" w:eastAsia="仿宋" w:cs="仿宋"/>
                <w:sz w:val="28"/>
                <w:szCs w:val="28"/>
              </w:rPr>
            </w:pPr>
            <w:r>
              <w:rPr>
                <w:rFonts w:hint="eastAsia" w:ascii="仿宋" w:hAnsi="仿宋" w:eastAsia="仿宋" w:cs="仿宋"/>
                <w:color w:val="auto"/>
                <w:sz w:val="28"/>
                <w:szCs w:val="28"/>
              </w:rPr>
              <w:t xml:space="preserve">★</w:t>
            </w:r>
            <w:r>
              <w:rPr>
                <w:rFonts w:hint="eastAsia" w:ascii="仿宋" w:hAnsi="仿宋" w:eastAsia="仿宋" w:cs="仿宋"/>
                <w:sz w:val="28"/>
                <w:szCs w:val="28"/>
              </w:rPr>
              <w:t xml:space="preserve">整块垃圾重量（约）</w:t>
            </w:r>
            <w:r/>
          </w:p>
        </w:tc>
        <w:tc>
          <w:tcPr>
            <w:tcBorders>
              <w:top w:val="single" w:color="auto" w:sz="6" w:space="0"/>
              <w:bottom w:val="single" w:color="auto" w:sz="6" w:space="0"/>
            </w:tcBorders>
            <w:tcW w:w="1414" w:type="dxa"/>
            <w:vAlign w:val="center"/>
            <w:textDirection w:val="lrTb"/>
            <w:noWrap w:val="false"/>
          </w:tcPr>
          <w:p>
            <w:pPr>
              <w:ind w:firstLine="428"/>
              <w:rPr>
                <w:rFonts w:hint="eastAsia" w:ascii="仿宋" w:hAnsi="仿宋" w:eastAsia="仿宋" w:cs="仿宋"/>
                <w:sz w:val="28"/>
                <w:szCs w:val="28"/>
              </w:rPr>
            </w:pPr>
            <w:r>
              <w:rPr>
                <w:rFonts w:hint="eastAsia" w:ascii="仿宋" w:hAnsi="仿宋" w:eastAsia="仿宋" w:cs="仿宋"/>
                <w:sz w:val="28"/>
                <w:szCs w:val="28"/>
              </w:rPr>
              <w:t xml:space="preserve">t</w:t>
            </w:r>
            <w:r/>
          </w:p>
        </w:tc>
        <w:tc>
          <w:tcPr>
            <w:tcBorders>
              <w:top w:val="single" w:color="auto" w:sz="6" w:space="0"/>
              <w:bottom w:val="single" w:color="auto" w:sz="6"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＞8</w:t>
            </w:r>
            <w:r/>
          </w:p>
        </w:tc>
      </w:tr>
      <w:tr>
        <w:trPr>
          <w:jc w:val="center"/>
          <w:trHeight w:val="390"/>
        </w:trPr>
        <w:tc>
          <w:tcPr>
            <w:gridSpan w:val="3"/>
            <w:tcBorders>
              <w:top w:val="single" w:color="auto" w:sz="6" w:space="0"/>
              <w:bottom w:val="single" w:color="auto" w:sz="6" w:space="0"/>
            </w:tcBorders>
            <w:tcW w:w="3889" w:type="dxa"/>
            <w:vAlign w:val="center"/>
            <w:textDirection w:val="lrTb"/>
            <w:noWrap w:val="false"/>
          </w:tcPr>
          <w:p>
            <w:pPr>
              <w:ind w:firstLine="311"/>
              <w:rPr>
                <w:rFonts w:hint="eastAsia" w:ascii="仿宋" w:hAnsi="仿宋" w:eastAsia="仿宋" w:cs="仿宋"/>
                <w:sz w:val="28"/>
                <w:szCs w:val="28"/>
              </w:rPr>
            </w:pPr>
            <w:r>
              <w:rPr>
                <w:rFonts w:hint="eastAsia" w:ascii="仿宋" w:hAnsi="仿宋" w:eastAsia="仿宋" w:cs="仿宋"/>
                <w:color w:val="auto"/>
                <w:sz w:val="28"/>
                <w:szCs w:val="28"/>
              </w:rPr>
              <w:t xml:space="preserve">★</w:t>
            </w:r>
            <w:r>
              <w:rPr>
                <w:rFonts w:hint="eastAsia" w:ascii="仿宋" w:hAnsi="仿宋" w:eastAsia="仿宋" w:cs="仿宋"/>
                <w:sz w:val="28"/>
                <w:szCs w:val="28"/>
              </w:rPr>
              <w:t xml:space="preserve">配套电机功率</w:t>
            </w:r>
            <w:r/>
          </w:p>
        </w:tc>
        <w:tc>
          <w:tcPr>
            <w:tcBorders>
              <w:top w:val="single" w:color="auto" w:sz="6" w:space="0"/>
              <w:bottom w:val="single" w:color="auto" w:sz="6" w:space="0"/>
            </w:tcBorders>
            <w:tcW w:w="1414" w:type="dxa"/>
            <w:vAlign w:val="center"/>
            <w:textDirection w:val="lrTb"/>
            <w:noWrap w:val="false"/>
          </w:tcPr>
          <w:p>
            <w:pPr>
              <w:ind w:firstLine="428"/>
              <w:rPr>
                <w:rFonts w:hint="eastAsia" w:ascii="仿宋" w:hAnsi="仿宋" w:eastAsia="仿宋" w:cs="仿宋"/>
                <w:sz w:val="28"/>
                <w:szCs w:val="28"/>
              </w:rPr>
            </w:pPr>
            <w:r>
              <w:rPr>
                <w:rFonts w:hint="eastAsia" w:ascii="仿宋" w:hAnsi="仿宋" w:eastAsia="仿宋" w:cs="仿宋"/>
                <w:sz w:val="28"/>
                <w:szCs w:val="28"/>
              </w:rPr>
              <w:t xml:space="preserve">kW</w:t>
            </w:r>
            <w:r/>
          </w:p>
        </w:tc>
        <w:tc>
          <w:tcPr>
            <w:tcBorders>
              <w:top w:val="single" w:color="auto" w:sz="6" w:space="0"/>
              <w:bottom w:val="single" w:color="auto" w:sz="6"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≤18.5</w:t>
            </w:r>
            <w:r/>
          </w:p>
        </w:tc>
      </w:tr>
      <w:tr>
        <w:trPr>
          <w:jc w:val="center"/>
          <w:trHeight w:val="390"/>
        </w:trPr>
        <w:tc>
          <w:tcPr>
            <w:gridSpan w:val="3"/>
            <w:tcBorders>
              <w:top w:val="single" w:color="auto" w:sz="6" w:space="0"/>
              <w:bottom w:val="single" w:color="auto" w:sz="6" w:space="0"/>
            </w:tcBorders>
            <w:tcW w:w="3889" w:type="dxa"/>
            <w:vAlign w:val="center"/>
            <w:textDirection w:val="lrTb"/>
            <w:noWrap w:val="false"/>
          </w:tcPr>
          <w:p>
            <w:pPr>
              <w:ind w:firstLine="311"/>
              <w:rPr>
                <w:rFonts w:hint="eastAsia" w:ascii="仿宋" w:hAnsi="仿宋" w:eastAsia="仿宋" w:cs="仿宋"/>
                <w:sz w:val="28"/>
                <w:szCs w:val="28"/>
              </w:rPr>
            </w:pPr>
            <w:r>
              <w:rPr>
                <w:rFonts w:hint="eastAsia" w:ascii="仿宋" w:hAnsi="仿宋" w:eastAsia="仿宋" w:cs="仿宋"/>
                <w:color w:val="auto"/>
                <w:sz w:val="28"/>
                <w:szCs w:val="28"/>
              </w:rPr>
              <w:t xml:space="preserve">★</w:t>
            </w:r>
            <w:r>
              <w:rPr>
                <w:rFonts w:hint="eastAsia" w:ascii="仿宋" w:hAnsi="仿宋" w:eastAsia="仿宋" w:cs="仿宋"/>
                <w:sz w:val="28"/>
                <w:szCs w:val="28"/>
              </w:rPr>
              <w:t xml:space="preserve">单机日处理垃圾量</w:t>
            </w:r>
            <w:r/>
          </w:p>
        </w:tc>
        <w:tc>
          <w:tcPr>
            <w:tcBorders>
              <w:top w:val="single" w:color="auto" w:sz="6" w:space="0"/>
              <w:bottom w:val="single" w:color="auto" w:sz="6" w:space="0"/>
            </w:tcBorders>
            <w:tcW w:w="1414" w:type="dxa"/>
            <w:vAlign w:val="center"/>
            <w:textDirection w:val="lrTb"/>
            <w:noWrap w:val="false"/>
          </w:tcPr>
          <w:p>
            <w:pPr>
              <w:ind w:firstLine="428"/>
              <w:rPr>
                <w:rFonts w:hint="eastAsia" w:ascii="仿宋" w:hAnsi="仿宋" w:eastAsia="仿宋" w:cs="仿宋"/>
                <w:sz w:val="28"/>
                <w:szCs w:val="28"/>
              </w:rPr>
            </w:pPr>
            <w:r>
              <w:rPr>
                <w:rFonts w:hint="eastAsia" w:ascii="仿宋" w:hAnsi="仿宋" w:eastAsia="仿宋" w:cs="仿宋"/>
                <w:sz w:val="28"/>
                <w:szCs w:val="28"/>
              </w:rPr>
              <w:t xml:space="preserve">t/day</w:t>
            </w:r>
            <w:r/>
          </w:p>
        </w:tc>
        <w:tc>
          <w:tcPr>
            <w:tcBorders>
              <w:top w:val="single" w:color="auto" w:sz="6" w:space="0"/>
              <w:bottom w:val="single" w:color="auto" w:sz="6"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≥100</w:t>
            </w:r>
            <w:r/>
          </w:p>
        </w:tc>
      </w:tr>
      <w:tr>
        <w:trPr>
          <w:jc w:val="center"/>
          <w:trHeight w:val="390"/>
        </w:trPr>
        <w:tc>
          <w:tcPr>
            <w:tcBorders>
              <w:top w:val="single" w:color="auto" w:sz="6" w:space="0"/>
              <w:right w:val="single" w:color="auto" w:sz="4" w:space="0"/>
            </w:tcBorders>
            <w:tcW w:w="840" w:type="dxa"/>
            <w:vAlign w:val="center"/>
            <w:vMerge w:val="restart"/>
            <w:textDirection w:val="tbRlV"/>
            <w:noWrap w:val="false"/>
          </w:tcPr>
          <w:p>
            <w:pPr>
              <w:ind w:left="113" w:right="113"/>
              <w:jc w:val="center"/>
              <w:rPr>
                <w:rFonts w:hint="eastAsia" w:ascii="仿宋" w:hAnsi="仿宋" w:eastAsia="仿宋" w:cs="仿宋"/>
                <w:sz w:val="28"/>
                <w:szCs w:val="28"/>
              </w:rPr>
            </w:pPr>
            <w:r>
              <w:rPr>
                <w:rFonts w:hint="eastAsia" w:ascii="仿宋" w:hAnsi="仿宋" w:eastAsia="仿宋" w:cs="仿宋"/>
                <w:sz w:val="28"/>
                <w:szCs w:val="28"/>
              </w:rPr>
              <w:t xml:space="preserve">前门</w:t>
            </w:r>
            <w:r/>
          </w:p>
        </w:tc>
        <w:tc>
          <w:tcPr>
            <w:gridSpan w:val="2"/>
            <w:tcBorders>
              <w:top w:val="single" w:color="auto" w:sz="6" w:space="0"/>
              <w:left w:val="single" w:color="auto" w:sz="4" w:space="0"/>
              <w:bottom w:val="single" w:color="auto" w:sz="6" w:space="0"/>
            </w:tcBorders>
            <w:tcW w:w="3049" w:type="dxa"/>
            <w:vAlign w:val="center"/>
            <w:textDirection w:val="lrTb"/>
            <w:noWrap w:val="false"/>
          </w:tcPr>
          <w:p>
            <w:pPr>
              <w:ind w:firstLine="33"/>
              <w:rPr>
                <w:rFonts w:hint="eastAsia" w:ascii="仿宋" w:hAnsi="仿宋" w:eastAsia="仿宋" w:cs="仿宋"/>
                <w:sz w:val="28"/>
                <w:szCs w:val="28"/>
              </w:rPr>
            </w:pPr>
            <w:r>
              <w:rPr>
                <w:rFonts w:hint="eastAsia" w:ascii="仿宋" w:hAnsi="仿宋" w:eastAsia="仿宋" w:cs="仿宋"/>
                <w:sz w:val="28"/>
                <w:szCs w:val="28"/>
              </w:rPr>
              <w:t xml:space="preserve">重量</w:t>
            </w:r>
            <w:r/>
          </w:p>
        </w:tc>
        <w:tc>
          <w:tcPr>
            <w:tcBorders>
              <w:top w:val="single" w:color="auto" w:sz="6" w:space="0"/>
              <w:bottom w:val="single" w:color="auto" w:sz="6" w:space="0"/>
            </w:tcBorders>
            <w:tcW w:w="1414" w:type="dxa"/>
            <w:vAlign w:val="center"/>
            <w:textDirection w:val="lrTb"/>
            <w:noWrap w:val="false"/>
          </w:tcPr>
          <w:p>
            <w:pPr>
              <w:ind w:firstLine="428"/>
              <w:rPr>
                <w:rFonts w:hint="eastAsia" w:ascii="仿宋" w:hAnsi="仿宋" w:eastAsia="仿宋" w:cs="仿宋"/>
                <w:sz w:val="28"/>
                <w:szCs w:val="28"/>
              </w:rPr>
            </w:pPr>
            <w:r>
              <w:rPr>
                <w:rFonts w:hint="eastAsia" w:ascii="仿宋" w:hAnsi="仿宋" w:eastAsia="仿宋" w:cs="仿宋"/>
                <w:sz w:val="28"/>
                <w:szCs w:val="28"/>
              </w:rPr>
              <w:t xml:space="preserve">t</w:t>
            </w:r>
            <w:r/>
          </w:p>
        </w:tc>
        <w:tc>
          <w:tcPr>
            <w:tcBorders>
              <w:top w:val="single" w:color="auto" w:sz="6" w:space="0"/>
              <w:bottom w:val="single" w:color="auto" w:sz="6"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≥1.5</w:t>
            </w:r>
            <w:r/>
          </w:p>
        </w:tc>
      </w:tr>
      <w:tr>
        <w:trPr>
          <w:jc w:val="center"/>
          <w:trHeight w:val="390"/>
        </w:trPr>
        <w:tc>
          <w:tcPr>
            <w:tcBorders>
              <w:bottom w:val="single" w:color="auto" w:sz="6" w:space="0"/>
              <w:right w:val="single" w:color="auto" w:sz="4" w:space="0"/>
            </w:tcBorders>
            <w:tcW w:w="840" w:type="dxa"/>
            <w:vAlign w:val="center"/>
            <w:vMerge w:val="continue"/>
            <w:textDirection w:val="tbRlV"/>
            <w:noWrap w:val="false"/>
          </w:tcPr>
          <w:p>
            <w:pPr>
              <w:ind w:firstLine="311"/>
              <w:rPr>
                <w:rFonts w:hint="eastAsia" w:ascii="仿宋" w:hAnsi="仿宋" w:eastAsia="仿宋" w:cs="仿宋"/>
                <w:sz w:val="28"/>
                <w:szCs w:val="28"/>
              </w:rPr>
            </w:pPr>
            <w:r>
              <w:rPr>
                <w:rFonts w:hint="eastAsia" w:ascii="仿宋" w:hAnsi="仿宋" w:eastAsia="仿宋" w:cs="仿宋"/>
                <w:sz w:val="28"/>
                <w:szCs w:val="28"/>
              </w:rPr>
            </w:r>
            <w:r/>
          </w:p>
        </w:tc>
        <w:tc>
          <w:tcPr>
            <w:gridSpan w:val="2"/>
            <w:tcBorders>
              <w:top w:val="single" w:color="auto" w:sz="6" w:space="0"/>
              <w:left w:val="single" w:color="auto" w:sz="4" w:space="0"/>
              <w:bottom w:val="single" w:color="auto" w:sz="6" w:space="0"/>
            </w:tcBorders>
            <w:tcW w:w="3049" w:type="dxa"/>
            <w:vAlign w:val="center"/>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t xml:space="preserve">开启方式</w:t>
            </w:r>
            <w:r/>
          </w:p>
        </w:tc>
        <w:tc>
          <w:tcPr>
            <w:tcBorders>
              <w:top w:val="single" w:color="auto" w:sz="6" w:space="0"/>
              <w:bottom w:val="single" w:color="auto" w:sz="6" w:space="0"/>
            </w:tcBorders>
            <w:tcW w:w="1414" w:type="dxa"/>
            <w:vAlign w:val="center"/>
            <w:textDirection w:val="lrTb"/>
            <w:noWrap w:val="false"/>
          </w:tcPr>
          <w:p>
            <w:pPr>
              <w:ind w:firstLine="428"/>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6" w:space="0"/>
              <w:bottom w:val="single" w:color="auto" w:sz="6"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双油缸顶升</w:t>
            </w:r>
            <w:r/>
          </w:p>
        </w:tc>
      </w:tr>
      <w:tr>
        <w:trPr>
          <w:cantSplit/>
          <w:jc w:val="center"/>
          <w:trHeight w:val="390"/>
        </w:trPr>
        <w:tc>
          <w:tcPr>
            <w:tcBorders>
              <w:top w:val="single" w:color="auto" w:sz="6" w:space="0"/>
              <w:bottom w:val="single" w:color="auto" w:sz="6" w:space="0"/>
            </w:tcBorders>
            <w:tcW w:w="840" w:type="dxa"/>
            <w:vAlign w:val="center"/>
            <w:vMerge w:val="restart"/>
            <w:textDirection w:val="tbRlV"/>
            <w:noWrap w:val="false"/>
          </w:tcPr>
          <w:p>
            <w:pPr>
              <w:ind w:left="113" w:right="113"/>
              <w:jc w:val="center"/>
              <w:rPr>
                <w:rFonts w:hint="eastAsia" w:ascii="仿宋" w:hAnsi="仿宋" w:eastAsia="仿宋" w:cs="仿宋"/>
                <w:sz w:val="28"/>
                <w:szCs w:val="28"/>
              </w:rPr>
            </w:pPr>
            <w:r>
              <w:rPr>
                <w:rFonts w:hint="eastAsia" w:ascii="仿宋" w:hAnsi="仿宋" w:eastAsia="仿宋" w:cs="仿宋"/>
                <w:sz w:val="28"/>
                <w:szCs w:val="28"/>
              </w:rPr>
              <w:t xml:space="preserve">推压装置</w:t>
            </w:r>
            <w:r/>
          </w:p>
        </w:tc>
        <w:tc>
          <w:tcPr>
            <w:gridSpan w:val="2"/>
            <w:tcBorders>
              <w:top w:val="single" w:color="auto" w:sz="4" w:space="0"/>
              <w:bottom w:val="single" w:color="auto" w:sz="4" w:space="0"/>
            </w:tcBorders>
            <w:tcW w:w="3049" w:type="dxa"/>
            <w:vAlign w:val="center"/>
            <w:textDirection w:val="lrTb"/>
            <w:noWrap w:val="false"/>
          </w:tcPr>
          <w:p>
            <w:pPr>
              <w:ind w:firstLine="33"/>
              <w:rPr>
                <w:rFonts w:hint="eastAsia" w:ascii="仿宋" w:hAnsi="仿宋" w:eastAsia="仿宋" w:cs="仿宋"/>
                <w:sz w:val="28"/>
                <w:szCs w:val="28"/>
              </w:rPr>
            </w:pPr>
            <w:r>
              <w:rPr>
                <w:rFonts w:hint="eastAsia" w:ascii="仿宋" w:hAnsi="仿宋" w:eastAsia="仿宋" w:cs="仿宋"/>
                <w:sz w:val="28"/>
                <w:szCs w:val="28"/>
              </w:rPr>
              <w:t xml:space="preserve">方式</w:t>
            </w:r>
            <w:r/>
          </w:p>
        </w:tc>
        <w:tc>
          <w:tcPr>
            <w:tcBorders>
              <w:top w:val="single" w:color="auto" w:sz="6" w:space="0"/>
              <w:bottom w:val="single" w:color="auto" w:sz="6" w:space="0"/>
            </w:tcBorders>
            <w:tcW w:w="1414" w:type="dxa"/>
            <w:vAlign w:val="center"/>
            <w:textDirection w:val="lrTb"/>
            <w:noWrap w:val="false"/>
          </w:tcPr>
          <w:p>
            <w:pPr>
              <w:ind w:firstLine="428"/>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6" w:space="0"/>
              <w:bottom w:val="single" w:color="auto" w:sz="6"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一主二副油缸布局</w:t>
            </w:r>
            <w:r/>
          </w:p>
        </w:tc>
      </w:tr>
      <w:tr>
        <w:trPr>
          <w:cantSplit/>
          <w:jc w:val="center"/>
          <w:trHeight w:val="390"/>
        </w:trPr>
        <w:tc>
          <w:tcPr>
            <w:tcBorders>
              <w:top w:val="single" w:color="auto" w:sz="6" w:space="0"/>
              <w:bottom w:val="single" w:color="auto" w:sz="6" w:space="0"/>
            </w:tcBorders>
            <w:tcW w:w="840" w:type="dxa"/>
            <w:vAlign w:val="center"/>
            <w:vMerge w:val="continue"/>
            <w:textDirection w:val="tbRlV"/>
            <w:noWrap w:val="false"/>
          </w:tcPr>
          <w:p>
            <w:pPr>
              <w:ind w:left="113" w:right="113"/>
              <w:jc w:val="center"/>
              <w:rPr>
                <w:rFonts w:hint="eastAsia" w:ascii="仿宋" w:hAnsi="仿宋" w:eastAsia="仿宋" w:cs="仿宋"/>
                <w:sz w:val="28"/>
                <w:szCs w:val="28"/>
              </w:rPr>
            </w:pPr>
            <w:r>
              <w:rPr>
                <w:rFonts w:hint="eastAsia" w:ascii="仿宋" w:hAnsi="仿宋" w:eastAsia="仿宋" w:cs="仿宋"/>
                <w:sz w:val="28"/>
                <w:szCs w:val="28"/>
              </w:rPr>
            </w:r>
            <w:r/>
          </w:p>
        </w:tc>
        <w:tc>
          <w:tcPr>
            <w:gridSpan w:val="2"/>
            <w:tcBorders>
              <w:top w:val="single" w:color="auto" w:sz="4" w:space="0"/>
              <w:bottom w:val="single" w:color="auto" w:sz="4" w:space="0"/>
            </w:tcBorders>
            <w:tcW w:w="3049" w:type="dxa"/>
            <w:vAlign w:val="center"/>
            <w:textDirection w:val="lrTb"/>
            <w:noWrap w:val="false"/>
          </w:tcPr>
          <w:p>
            <w:pPr>
              <w:ind w:firstLine="33"/>
              <w:rPr>
                <w:rFonts w:hint="eastAsia" w:ascii="仿宋" w:hAnsi="仿宋" w:eastAsia="仿宋" w:cs="仿宋"/>
                <w:sz w:val="28"/>
                <w:szCs w:val="28"/>
              </w:rPr>
            </w:pPr>
            <w:r>
              <w:rPr>
                <w:rFonts w:hint="eastAsia" w:ascii="仿宋" w:hAnsi="仿宋" w:eastAsia="仿宋" w:cs="仿宋"/>
                <w:color w:val="auto"/>
                <w:sz w:val="28"/>
                <w:szCs w:val="28"/>
              </w:rPr>
              <w:t xml:space="preserve">★</w:t>
            </w:r>
            <w:r>
              <w:rPr>
                <w:rFonts w:hint="eastAsia" w:ascii="仿宋" w:hAnsi="仿宋" w:eastAsia="仿宋" w:cs="仿宋"/>
                <w:sz w:val="28"/>
                <w:szCs w:val="28"/>
              </w:rPr>
              <w:t xml:space="preserve">额定压缩力</w:t>
            </w:r>
            <w:r/>
          </w:p>
        </w:tc>
        <w:tc>
          <w:tcPr>
            <w:tcBorders>
              <w:top w:val="single" w:color="auto" w:sz="6" w:space="0"/>
              <w:bottom w:val="single" w:color="auto" w:sz="6" w:space="0"/>
            </w:tcBorders>
            <w:tcW w:w="1414" w:type="dxa"/>
            <w:vAlign w:val="center"/>
            <w:textDirection w:val="lrTb"/>
            <w:noWrap w:val="false"/>
          </w:tcPr>
          <w:p>
            <w:pPr>
              <w:ind w:firstLine="428"/>
              <w:rPr>
                <w:rFonts w:hint="eastAsia" w:ascii="仿宋" w:hAnsi="仿宋" w:eastAsia="仿宋" w:cs="仿宋"/>
                <w:sz w:val="28"/>
                <w:szCs w:val="28"/>
              </w:rPr>
            </w:pPr>
            <w:r>
              <w:rPr>
                <w:rFonts w:hint="eastAsia" w:ascii="仿宋" w:hAnsi="仿宋" w:eastAsia="仿宋" w:cs="仿宋"/>
                <w:sz w:val="28"/>
                <w:szCs w:val="28"/>
              </w:rPr>
              <w:t xml:space="preserve">kN</w:t>
            </w:r>
            <w:r/>
          </w:p>
        </w:tc>
        <w:tc>
          <w:tcPr>
            <w:tcBorders>
              <w:top w:val="single" w:color="auto" w:sz="6" w:space="0"/>
              <w:bottom w:val="single" w:color="auto" w:sz="6"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≥1050</w:t>
            </w:r>
            <w:r/>
          </w:p>
        </w:tc>
      </w:tr>
      <w:tr>
        <w:trPr>
          <w:cantSplit/>
          <w:jc w:val="center"/>
          <w:trHeight w:val="480"/>
        </w:trPr>
        <w:tc>
          <w:tcPr>
            <w:tcBorders>
              <w:top w:val="single" w:color="auto" w:sz="6" w:space="0"/>
              <w:bottom w:val="single" w:color="auto" w:sz="6" w:space="0"/>
            </w:tcBorders>
            <w:tcW w:w="840" w:type="dxa"/>
            <w:vAlign w:val="center"/>
            <w:vMerge w:val="continue"/>
            <w:textDirection w:val="lrTb"/>
            <w:noWrap w:val="false"/>
          </w:tcPr>
          <w:p>
            <w:pPr>
              <w:ind w:firstLine="145"/>
              <w:jc w:val="center"/>
              <w:rPr>
                <w:rFonts w:hint="eastAsia" w:ascii="仿宋" w:hAnsi="仿宋" w:eastAsia="仿宋" w:cs="仿宋"/>
                <w:sz w:val="28"/>
                <w:szCs w:val="28"/>
              </w:rPr>
            </w:pPr>
            <w:r>
              <w:rPr>
                <w:rFonts w:hint="eastAsia" w:ascii="仿宋" w:hAnsi="仿宋" w:eastAsia="仿宋" w:cs="仿宋"/>
                <w:sz w:val="28"/>
                <w:szCs w:val="28"/>
              </w:rPr>
            </w:r>
            <w:r/>
          </w:p>
        </w:tc>
        <w:tc>
          <w:tcPr>
            <w:gridSpan w:val="2"/>
            <w:tcBorders>
              <w:top w:val="single" w:color="auto" w:sz="4" w:space="0"/>
              <w:bottom w:val="single" w:color="auto" w:sz="4" w:space="0"/>
            </w:tcBorders>
            <w:tcW w:w="3049" w:type="dxa"/>
            <w:vAlign w:val="center"/>
            <w:textDirection w:val="lrTb"/>
            <w:noWrap w:val="false"/>
          </w:tcPr>
          <w:p>
            <w:pPr>
              <w:ind w:firstLine="33"/>
              <w:rPr>
                <w:rFonts w:hint="eastAsia" w:ascii="仿宋" w:hAnsi="仿宋" w:eastAsia="仿宋" w:cs="仿宋"/>
                <w:sz w:val="28"/>
                <w:szCs w:val="28"/>
              </w:rPr>
            </w:pPr>
            <w:r>
              <w:rPr>
                <w:rFonts w:hint="eastAsia" w:ascii="仿宋" w:hAnsi="仿宋" w:eastAsia="仿宋" w:cs="仿宋"/>
                <w:color w:val="auto"/>
                <w:sz w:val="28"/>
                <w:szCs w:val="28"/>
              </w:rPr>
              <w:t xml:space="preserve">★</w:t>
            </w:r>
            <w:r>
              <w:rPr>
                <w:rFonts w:hint="eastAsia" w:ascii="仿宋" w:hAnsi="仿宋" w:eastAsia="仿宋" w:cs="仿宋"/>
                <w:sz w:val="28"/>
                <w:szCs w:val="28"/>
              </w:rPr>
              <w:t xml:space="preserve">额定推出力</w:t>
            </w:r>
            <w:r/>
          </w:p>
        </w:tc>
        <w:tc>
          <w:tcPr>
            <w:tcBorders>
              <w:top w:val="single" w:color="auto" w:sz="6" w:space="0"/>
              <w:bottom w:val="single" w:color="auto" w:sz="4" w:space="0"/>
            </w:tcBorders>
            <w:tcW w:w="1414" w:type="dxa"/>
            <w:vAlign w:val="center"/>
            <w:textDirection w:val="lrTb"/>
            <w:noWrap w:val="false"/>
          </w:tcPr>
          <w:p>
            <w:pPr>
              <w:ind w:firstLine="428"/>
              <w:rPr>
                <w:rFonts w:hint="eastAsia" w:ascii="仿宋" w:hAnsi="仿宋" w:eastAsia="仿宋" w:cs="仿宋"/>
                <w:sz w:val="28"/>
                <w:szCs w:val="28"/>
              </w:rPr>
            </w:pPr>
            <w:r>
              <w:rPr>
                <w:rFonts w:hint="eastAsia" w:ascii="仿宋" w:hAnsi="仿宋" w:eastAsia="仿宋" w:cs="仿宋"/>
                <w:sz w:val="28"/>
                <w:szCs w:val="28"/>
              </w:rPr>
              <w:t xml:space="preserve">kN </w:t>
            </w:r>
            <w:r/>
          </w:p>
        </w:tc>
        <w:tc>
          <w:tcPr>
            <w:tcBorders>
              <w:top w:val="single" w:color="auto" w:sz="6" w:space="0"/>
              <w:bottom w:val="single" w:color="auto" w:sz="4"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≥520</w:t>
            </w:r>
            <w:r/>
          </w:p>
        </w:tc>
      </w:tr>
      <w:tr>
        <w:trPr>
          <w:cantSplit/>
          <w:jc w:val="center"/>
          <w:trHeight w:val="300"/>
        </w:trPr>
        <w:tc>
          <w:tcPr>
            <w:tcBorders>
              <w:top w:val="single" w:color="auto" w:sz="6" w:space="0"/>
              <w:bottom w:val="single" w:color="auto" w:sz="6" w:space="0"/>
            </w:tcBorders>
            <w:tcW w:w="840" w:type="dxa"/>
            <w:vAlign w:val="center"/>
            <w:vMerge w:val="continue"/>
            <w:textDirection w:val="lrTb"/>
            <w:noWrap w:val="false"/>
          </w:tcPr>
          <w:p>
            <w:pPr>
              <w:ind w:firstLine="145"/>
              <w:jc w:val="center"/>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right w:val="single" w:color="auto" w:sz="4" w:space="0"/>
            </w:tcBorders>
            <w:tcW w:w="750" w:type="dxa"/>
            <w:vAlign w:val="center"/>
            <w:vMerge w:val="restart"/>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t xml:space="preserve">推压速度</w:t>
            </w:r>
            <w:r/>
          </w:p>
        </w:tc>
        <w:tc>
          <w:tcPr>
            <w:tcBorders>
              <w:top w:val="single" w:color="auto" w:sz="4" w:space="0"/>
              <w:left w:val="single" w:color="auto" w:sz="4" w:space="0"/>
              <w:bottom w:val="single" w:color="auto" w:sz="4" w:space="0"/>
            </w:tcBorders>
            <w:tcW w:w="2299" w:type="dxa"/>
            <w:vAlign w:val="center"/>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t xml:space="preserve">空载（一级∕二级）</w:t>
            </w:r>
            <w:r/>
          </w:p>
        </w:tc>
        <w:tc>
          <w:tcPr>
            <w:tcBorders>
              <w:top w:val="single" w:color="auto" w:sz="4" w:space="0"/>
              <w:bottom w:val="single" w:color="auto" w:sz="4" w:space="0"/>
            </w:tcBorders>
            <w:tcW w:w="1414" w:type="dxa"/>
            <w:vAlign w:val="center"/>
            <w:textDirection w:val="lrTb"/>
            <w:noWrap w:val="false"/>
          </w:tcPr>
          <w:p>
            <w:pPr>
              <w:ind w:firstLine="428"/>
              <w:rPr>
                <w:rFonts w:hint="eastAsia" w:ascii="仿宋" w:hAnsi="仿宋" w:eastAsia="仿宋" w:cs="仿宋"/>
                <w:sz w:val="28"/>
                <w:szCs w:val="28"/>
              </w:rPr>
            </w:pPr>
            <w:r>
              <w:rPr>
                <w:rFonts w:hint="eastAsia" w:ascii="仿宋" w:hAnsi="仿宋" w:eastAsia="仿宋" w:cs="仿宋"/>
                <w:sz w:val="28"/>
                <w:szCs w:val="28"/>
              </w:rPr>
              <w:t xml:space="preserve">m/min</w:t>
            </w:r>
            <w:r/>
          </w:p>
        </w:tc>
        <w:tc>
          <w:tcPr>
            <w:tcBorders>
              <w:top w:val="single" w:color="auto" w:sz="4" w:space="0"/>
              <w:bottom w:val="single" w:color="auto" w:sz="4"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≥2.0/≥4.0</w:t>
            </w:r>
            <w:r/>
          </w:p>
        </w:tc>
      </w:tr>
      <w:tr>
        <w:trPr>
          <w:cantSplit/>
          <w:jc w:val="center"/>
          <w:trHeight w:val="315"/>
        </w:trPr>
        <w:tc>
          <w:tcPr>
            <w:tcBorders>
              <w:top w:val="single" w:color="auto" w:sz="6" w:space="0"/>
              <w:bottom w:val="single" w:color="auto" w:sz="6" w:space="0"/>
            </w:tcBorders>
            <w:tcW w:w="840" w:type="dxa"/>
            <w:vAlign w:val="center"/>
            <w:vMerge w:val="continue"/>
            <w:textDirection w:val="lrTb"/>
            <w:noWrap w:val="false"/>
          </w:tcPr>
          <w:p>
            <w:pPr>
              <w:ind w:firstLine="145"/>
              <w:jc w:val="center"/>
              <w:rPr>
                <w:rFonts w:hint="eastAsia" w:ascii="仿宋" w:hAnsi="仿宋" w:eastAsia="仿宋" w:cs="仿宋"/>
                <w:sz w:val="28"/>
                <w:szCs w:val="28"/>
              </w:rPr>
            </w:pPr>
            <w:r>
              <w:rPr>
                <w:rFonts w:hint="eastAsia" w:ascii="仿宋" w:hAnsi="仿宋" w:eastAsia="仿宋" w:cs="仿宋"/>
                <w:sz w:val="28"/>
                <w:szCs w:val="28"/>
              </w:rPr>
            </w:r>
            <w:r/>
          </w:p>
        </w:tc>
        <w:tc>
          <w:tcPr>
            <w:tcBorders>
              <w:bottom w:val="single" w:color="auto" w:sz="4" w:space="0"/>
              <w:right w:val="single" w:color="auto" w:sz="4" w:space="0"/>
            </w:tcBorders>
            <w:tcW w:w="750" w:type="dxa"/>
            <w:vAlign w:val="center"/>
            <w:vMerge w:val="continue"/>
            <w:textDirection w:val="lrTb"/>
            <w:noWrap w:val="false"/>
          </w:tcPr>
          <w:p>
            <w:pPr>
              <w:ind w:firstLine="33"/>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4" w:space="0"/>
              <w:left w:val="single" w:color="auto" w:sz="4" w:space="0"/>
              <w:bottom w:val="single" w:color="auto" w:sz="4" w:space="0"/>
            </w:tcBorders>
            <w:tcW w:w="2299" w:type="dxa"/>
            <w:vAlign w:val="center"/>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t xml:space="preserve">工作</w:t>
            </w:r>
            <w:r/>
          </w:p>
        </w:tc>
        <w:tc>
          <w:tcPr>
            <w:tcBorders>
              <w:top w:val="single" w:color="auto" w:sz="4" w:space="0"/>
              <w:bottom w:val="single" w:color="auto" w:sz="6" w:space="0"/>
            </w:tcBorders>
            <w:tcW w:w="1414" w:type="dxa"/>
            <w:vAlign w:val="center"/>
            <w:textDirection w:val="lrTb"/>
            <w:noWrap w:val="false"/>
          </w:tcPr>
          <w:p>
            <w:pPr>
              <w:ind w:firstLine="428"/>
              <w:rPr>
                <w:rFonts w:hint="eastAsia" w:ascii="仿宋" w:hAnsi="仿宋" w:eastAsia="仿宋" w:cs="仿宋"/>
                <w:sz w:val="28"/>
                <w:szCs w:val="28"/>
              </w:rPr>
            </w:pPr>
            <w:r>
              <w:rPr>
                <w:rFonts w:hint="eastAsia" w:ascii="仿宋" w:hAnsi="仿宋" w:eastAsia="仿宋" w:cs="仿宋"/>
                <w:sz w:val="28"/>
                <w:szCs w:val="28"/>
              </w:rPr>
              <w:t xml:space="preserve">m/min</w:t>
            </w:r>
            <w:r/>
          </w:p>
        </w:tc>
        <w:tc>
          <w:tcPr>
            <w:tcBorders>
              <w:top w:val="single" w:color="auto" w:sz="4" w:space="0"/>
              <w:bottom w:val="single" w:color="auto" w:sz="4"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≥0.77</w:t>
            </w:r>
            <w:r/>
          </w:p>
        </w:tc>
      </w:tr>
      <w:tr>
        <w:trPr>
          <w:cantSplit/>
          <w:jc w:val="center"/>
          <w:trHeight w:val="390"/>
        </w:trPr>
        <w:tc>
          <w:tcPr>
            <w:tcBorders>
              <w:top w:val="single" w:color="auto" w:sz="6" w:space="0"/>
              <w:bottom w:val="single" w:color="auto" w:sz="6" w:space="0"/>
            </w:tcBorders>
            <w:tcW w:w="840" w:type="dxa"/>
            <w:vAlign w:val="center"/>
            <w:vMerge w:val="continue"/>
            <w:textDirection w:val="lrTb"/>
            <w:noWrap w:val="false"/>
          </w:tcPr>
          <w:p>
            <w:pPr>
              <w:ind w:firstLine="145"/>
              <w:jc w:val="center"/>
              <w:rPr>
                <w:rFonts w:hint="eastAsia" w:ascii="仿宋" w:hAnsi="仿宋" w:eastAsia="仿宋" w:cs="仿宋"/>
                <w:sz w:val="28"/>
                <w:szCs w:val="28"/>
              </w:rPr>
            </w:pPr>
            <w:r>
              <w:rPr>
                <w:rFonts w:hint="eastAsia" w:ascii="仿宋" w:hAnsi="仿宋" w:eastAsia="仿宋" w:cs="仿宋"/>
                <w:sz w:val="28"/>
                <w:szCs w:val="28"/>
              </w:rPr>
            </w:r>
            <w:r/>
          </w:p>
        </w:tc>
        <w:tc>
          <w:tcPr>
            <w:gridSpan w:val="2"/>
            <w:tcBorders>
              <w:top w:val="single" w:color="auto" w:sz="4" w:space="0"/>
              <w:bottom w:val="single" w:color="auto" w:sz="4" w:space="0"/>
            </w:tcBorders>
            <w:tcW w:w="3049" w:type="dxa"/>
            <w:vAlign w:val="center"/>
            <w:textDirection w:val="lrTb"/>
            <w:noWrap w:val="false"/>
          </w:tcPr>
          <w:p>
            <w:pPr>
              <w:ind w:firstLine="33"/>
              <w:rPr>
                <w:rFonts w:hint="eastAsia" w:ascii="仿宋" w:hAnsi="仿宋" w:eastAsia="仿宋" w:cs="仿宋"/>
                <w:sz w:val="28"/>
                <w:szCs w:val="28"/>
              </w:rPr>
            </w:pPr>
            <w:r>
              <w:rPr>
                <w:rFonts w:hint="eastAsia" w:ascii="仿宋" w:hAnsi="仿宋" w:eastAsia="仿宋" w:cs="仿宋"/>
                <w:color w:val="auto"/>
                <w:sz w:val="28"/>
                <w:szCs w:val="28"/>
              </w:rPr>
              <w:t xml:space="preserve">★</w:t>
            </w:r>
            <w:r>
              <w:rPr>
                <w:rFonts w:hint="eastAsia" w:ascii="仿宋" w:hAnsi="仿宋" w:eastAsia="仿宋" w:cs="仿宋"/>
                <w:sz w:val="28"/>
                <w:szCs w:val="28"/>
              </w:rPr>
              <w:t xml:space="preserve">推压行程</w:t>
            </w:r>
            <w:r/>
          </w:p>
        </w:tc>
        <w:tc>
          <w:tcPr>
            <w:tcBorders>
              <w:top w:val="single" w:color="auto" w:sz="6" w:space="0"/>
              <w:bottom w:val="single" w:color="auto" w:sz="6" w:space="0"/>
            </w:tcBorders>
            <w:tcW w:w="1414" w:type="dxa"/>
            <w:vAlign w:val="center"/>
            <w:textDirection w:val="lrTb"/>
            <w:noWrap w:val="false"/>
          </w:tcPr>
          <w:p>
            <w:pPr>
              <w:ind w:firstLine="428"/>
              <w:rPr>
                <w:rFonts w:hint="eastAsia" w:ascii="仿宋" w:hAnsi="仿宋" w:eastAsia="仿宋" w:cs="仿宋"/>
                <w:sz w:val="28"/>
                <w:szCs w:val="28"/>
              </w:rPr>
            </w:pPr>
            <w:r>
              <w:rPr>
                <w:rFonts w:hint="eastAsia" w:ascii="仿宋" w:hAnsi="仿宋" w:eastAsia="仿宋" w:cs="仿宋"/>
                <w:sz w:val="28"/>
                <w:szCs w:val="28"/>
              </w:rPr>
              <w:t xml:space="preserve">mm</w:t>
            </w:r>
            <w:r/>
          </w:p>
        </w:tc>
        <w:tc>
          <w:tcPr>
            <w:tcBorders>
              <w:top w:val="single" w:color="auto" w:sz="6" w:space="0"/>
              <w:bottom w:val="single" w:color="auto" w:sz="6"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5050（±20）</w:t>
            </w:r>
            <w:r/>
          </w:p>
        </w:tc>
      </w:tr>
      <w:tr>
        <w:trPr>
          <w:cantSplit/>
          <w:jc w:val="center"/>
          <w:trHeight w:val="390"/>
        </w:trPr>
        <w:tc>
          <w:tcPr>
            <w:tcBorders>
              <w:top w:val="single" w:color="auto" w:sz="6" w:space="0"/>
            </w:tcBorders>
            <w:tcW w:w="840" w:type="dxa"/>
            <w:vAlign w:val="center"/>
            <w:vMerge w:val="restart"/>
            <w:textDirection w:val="tbRlV"/>
            <w:noWrap w:val="false"/>
          </w:tcPr>
          <w:p>
            <w:pPr>
              <w:ind w:right="113" w:firstLine="145"/>
              <w:jc w:val="center"/>
              <w:rPr>
                <w:rFonts w:hint="eastAsia" w:ascii="仿宋" w:hAnsi="仿宋" w:eastAsia="仿宋" w:cs="仿宋"/>
                <w:sz w:val="28"/>
                <w:szCs w:val="28"/>
              </w:rPr>
            </w:pPr>
            <w:r>
              <w:rPr>
                <w:rFonts w:hint="eastAsia" w:ascii="仿宋" w:hAnsi="仿宋" w:eastAsia="仿宋" w:cs="仿宋"/>
                <w:sz w:val="28"/>
                <w:szCs w:val="28"/>
              </w:rPr>
              <w:t xml:space="preserve">提升装置</w:t>
            </w:r>
            <w:r/>
          </w:p>
        </w:tc>
        <w:tc>
          <w:tcPr>
            <w:gridSpan w:val="2"/>
            <w:tcBorders>
              <w:top w:val="single" w:color="auto" w:sz="6" w:space="0"/>
              <w:bottom w:val="single" w:color="auto" w:sz="6" w:space="0"/>
            </w:tcBorders>
            <w:tcW w:w="3049" w:type="dxa"/>
            <w:vAlign w:val="center"/>
            <w:textDirection w:val="lrTb"/>
            <w:noWrap w:val="false"/>
          </w:tcPr>
          <w:p>
            <w:pPr>
              <w:ind w:firstLine="33"/>
              <w:rPr>
                <w:rFonts w:hint="eastAsia" w:ascii="仿宋" w:hAnsi="仿宋" w:eastAsia="仿宋" w:cs="仿宋"/>
                <w:sz w:val="28"/>
                <w:szCs w:val="28"/>
              </w:rPr>
            </w:pPr>
            <w:r>
              <w:rPr>
                <w:rFonts w:hint="eastAsia" w:ascii="仿宋" w:hAnsi="仿宋" w:eastAsia="仿宋" w:cs="仿宋"/>
                <w:sz w:val="28"/>
                <w:szCs w:val="28"/>
              </w:rPr>
              <w:t xml:space="preserve">提升方式</w:t>
            </w:r>
            <w:r/>
          </w:p>
        </w:tc>
        <w:tc>
          <w:tcPr>
            <w:tcBorders>
              <w:top w:val="single" w:color="auto" w:sz="6" w:space="0"/>
              <w:bottom w:val="single" w:color="auto" w:sz="6" w:space="0"/>
            </w:tcBorders>
            <w:tcW w:w="1414" w:type="dxa"/>
            <w:vAlign w:val="center"/>
            <w:textDirection w:val="lrTb"/>
            <w:noWrap w:val="false"/>
          </w:tcPr>
          <w:p>
            <w:pPr>
              <w:ind w:firstLine="428"/>
              <w:rPr>
                <w:rFonts w:hint="eastAsia" w:ascii="仿宋" w:hAnsi="仿宋" w:eastAsia="仿宋" w:cs="仿宋"/>
                <w:sz w:val="28"/>
                <w:szCs w:val="28"/>
              </w:rPr>
            </w:pPr>
            <w:r>
              <w:rPr>
                <w:rFonts w:hint="eastAsia" w:ascii="仿宋" w:hAnsi="仿宋" w:eastAsia="仿宋" w:cs="仿宋"/>
                <w:sz w:val="28"/>
                <w:szCs w:val="28"/>
              </w:rPr>
            </w:r>
            <w:r/>
          </w:p>
        </w:tc>
        <w:tc>
          <w:tcPr>
            <w:tcBorders>
              <w:top w:val="single" w:color="auto" w:sz="6" w:space="0"/>
              <w:bottom w:val="single" w:color="auto" w:sz="6"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四根立柱内举升油缸同步顶升</w:t>
            </w:r>
            <w:r/>
          </w:p>
        </w:tc>
      </w:tr>
      <w:tr>
        <w:trPr>
          <w:cantSplit/>
          <w:jc w:val="center"/>
          <w:trHeight w:val="390"/>
        </w:trPr>
        <w:tc>
          <w:tcPr>
            <w:tcBorders>
              <w:top w:val="single" w:color="auto" w:sz="6" w:space="0"/>
            </w:tcBorders>
            <w:tcW w:w="840" w:type="dxa"/>
            <w:vAlign w:val="center"/>
            <w:vMerge w:val="continue"/>
            <w:textDirection w:val="tbRlV"/>
            <w:noWrap w:val="false"/>
          </w:tcPr>
          <w:p>
            <w:pPr>
              <w:ind w:right="113" w:firstLine="145"/>
              <w:jc w:val="center"/>
              <w:rPr>
                <w:rFonts w:hint="eastAsia" w:ascii="仿宋" w:hAnsi="仿宋" w:eastAsia="仿宋" w:cs="仿宋"/>
                <w:sz w:val="28"/>
                <w:szCs w:val="28"/>
              </w:rPr>
            </w:pPr>
            <w:r>
              <w:rPr>
                <w:rFonts w:hint="eastAsia" w:ascii="仿宋" w:hAnsi="仿宋" w:eastAsia="仿宋" w:cs="仿宋"/>
                <w:sz w:val="28"/>
                <w:szCs w:val="28"/>
              </w:rPr>
            </w:r>
            <w:r/>
          </w:p>
        </w:tc>
        <w:tc>
          <w:tcPr>
            <w:gridSpan w:val="2"/>
            <w:tcBorders>
              <w:top w:val="single" w:color="auto" w:sz="6" w:space="0"/>
              <w:bottom w:val="single" w:color="auto" w:sz="6" w:space="0"/>
            </w:tcBorders>
            <w:tcW w:w="3049" w:type="dxa"/>
            <w:vAlign w:val="center"/>
            <w:textDirection w:val="lrTb"/>
            <w:noWrap w:val="false"/>
          </w:tcPr>
          <w:p>
            <w:pPr>
              <w:ind w:firstLine="33"/>
              <w:rPr>
                <w:rFonts w:hint="eastAsia" w:ascii="仿宋" w:hAnsi="仿宋" w:eastAsia="仿宋" w:cs="仿宋"/>
                <w:sz w:val="28"/>
                <w:szCs w:val="28"/>
              </w:rPr>
            </w:pPr>
            <w:r>
              <w:rPr>
                <w:rFonts w:hint="eastAsia" w:ascii="仿宋" w:hAnsi="仿宋" w:eastAsia="仿宋" w:cs="仿宋"/>
                <w:color w:val="auto"/>
                <w:sz w:val="28"/>
                <w:szCs w:val="28"/>
              </w:rPr>
              <w:t xml:space="preserve">★</w:t>
            </w:r>
            <w:r>
              <w:rPr>
                <w:rFonts w:hint="eastAsia" w:ascii="仿宋" w:hAnsi="仿宋" w:eastAsia="仿宋" w:cs="仿宋"/>
                <w:sz w:val="28"/>
                <w:szCs w:val="28"/>
              </w:rPr>
              <w:t xml:space="preserve">额定提升力</w:t>
            </w:r>
            <w:r/>
          </w:p>
        </w:tc>
        <w:tc>
          <w:tcPr>
            <w:tcBorders>
              <w:top w:val="single" w:color="auto" w:sz="6" w:space="0"/>
              <w:bottom w:val="single" w:color="auto" w:sz="6" w:space="0"/>
            </w:tcBorders>
            <w:tcW w:w="1414" w:type="dxa"/>
            <w:vAlign w:val="center"/>
            <w:textDirection w:val="lrTb"/>
            <w:noWrap w:val="false"/>
          </w:tcPr>
          <w:p>
            <w:pPr>
              <w:ind w:firstLine="428"/>
              <w:rPr>
                <w:rFonts w:hint="eastAsia" w:ascii="仿宋" w:hAnsi="仿宋" w:eastAsia="仿宋" w:cs="仿宋"/>
                <w:sz w:val="28"/>
                <w:szCs w:val="28"/>
              </w:rPr>
            </w:pPr>
            <w:r>
              <w:rPr>
                <w:rFonts w:hint="eastAsia" w:ascii="仿宋" w:hAnsi="仿宋" w:eastAsia="仿宋" w:cs="仿宋"/>
                <w:sz w:val="28"/>
                <w:szCs w:val="28"/>
              </w:rPr>
              <w:t xml:space="preserve">kN </w:t>
            </w:r>
            <w:r/>
          </w:p>
        </w:tc>
        <w:tc>
          <w:tcPr>
            <w:tcBorders>
              <w:top w:val="single" w:color="auto" w:sz="6" w:space="0"/>
              <w:bottom w:val="single" w:color="auto" w:sz="6"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≥390</w:t>
            </w:r>
            <w:r/>
          </w:p>
        </w:tc>
      </w:tr>
      <w:tr>
        <w:trPr>
          <w:cantSplit/>
          <w:jc w:val="center"/>
          <w:trHeight w:val="390"/>
        </w:trPr>
        <w:tc>
          <w:tcPr>
            <w:tcW w:w="840" w:type="dxa"/>
            <w:vAlign w:val="center"/>
            <w:vMerge w:val="continue"/>
            <w:textDirection w:val="lrTb"/>
            <w:noWrap w:val="false"/>
          </w:tcPr>
          <w:p>
            <w:pPr>
              <w:ind w:firstLine="145"/>
              <w:jc w:val="center"/>
              <w:rPr>
                <w:rFonts w:hint="eastAsia" w:ascii="仿宋" w:hAnsi="仿宋" w:eastAsia="仿宋" w:cs="仿宋"/>
                <w:sz w:val="28"/>
                <w:szCs w:val="28"/>
              </w:rPr>
            </w:pPr>
            <w:r>
              <w:rPr>
                <w:rFonts w:hint="eastAsia" w:ascii="仿宋" w:hAnsi="仿宋" w:eastAsia="仿宋" w:cs="仿宋"/>
                <w:sz w:val="28"/>
                <w:szCs w:val="28"/>
              </w:rPr>
            </w:r>
            <w:r/>
          </w:p>
        </w:tc>
        <w:tc>
          <w:tcPr>
            <w:gridSpan w:val="2"/>
            <w:tcBorders>
              <w:top w:val="single" w:color="auto" w:sz="6" w:space="0"/>
              <w:bottom w:val="single" w:color="auto" w:sz="6" w:space="0"/>
            </w:tcBorders>
            <w:tcW w:w="3049" w:type="dxa"/>
            <w:vAlign w:val="center"/>
            <w:textDirection w:val="lrTb"/>
            <w:noWrap w:val="false"/>
          </w:tcPr>
          <w:p>
            <w:pPr>
              <w:ind w:firstLine="33"/>
              <w:rPr>
                <w:rFonts w:hint="eastAsia" w:ascii="仿宋" w:hAnsi="仿宋" w:eastAsia="仿宋" w:cs="仿宋"/>
                <w:sz w:val="28"/>
                <w:szCs w:val="28"/>
              </w:rPr>
            </w:pPr>
            <w:r>
              <w:rPr>
                <w:rFonts w:hint="eastAsia" w:ascii="仿宋" w:hAnsi="仿宋" w:eastAsia="仿宋" w:cs="仿宋"/>
                <w:color w:val="auto"/>
                <w:sz w:val="28"/>
                <w:szCs w:val="28"/>
              </w:rPr>
              <w:t xml:space="preserve">★</w:t>
            </w:r>
            <w:r>
              <w:rPr>
                <w:rFonts w:hint="eastAsia" w:ascii="仿宋" w:hAnsi="仿宋" w:eastAsia="仿宋" w:cs="仿宋"/>
                <w:sz w:val="28"/>
                <w:szCs w:val="28"/>
              </w:rPr>
              <w:t xml:space="preserve">提升行程</w:t>
            </w:r>
            <w:r/>
          </w:p>
        </w:tc>
        <w:tc>
          <w:tcPr>
            <w:tcBorders>
              <w:top w:val="single" w:color="auto" w:sz="6" w:space="0"/>
              <w:bottom w:val="single" w:color="auto" w:sz="6" w:space="0"/>
            </w:tcBorders>
            <w:tcW w:w="1414" w:type="dxa"/>
            <w:vAlign w:val="center"/>
            <w:textDirection w:val="lrTb"/>
            <w:noWrap w:val="false"/>
          </w:tcPr>
          <w:p>
            <w:pPr>
              <w:ind w:firstLine="428"/>
              <w:rPr>
                <w:rFonts w:hint="eastAsia" w:ascii="仿宋" w:hAnsi="仿宋" w:eastAsia="仿宋" w:cs="仿宋"/>
                <w:sz w:val="28"/>
                <w:szCs w:val="28"/>
              </w:rPr>
            </w:pPr>
            <w:r>
              <w:rPr>
                <w:rFonts w:hint="eastAsia" w:ascii="仿宋" w:hAnsi="仿宋" w:eastAsia="仿宋" w:cs="仿宋"/>
                <w:sz w:val="28"/>
                <w:szCs w:val="28"/>
              </w:rPr>
              <w:t xml:space="preserve">mm</w:t>
            </w:r>
            <w:r/>
          </w:p>
        </w:tc>
        <w:tc>
          <w:tcPr>
            <w:tcBorders>
              <w:top w:val="single" w:color="auto" w:sz="6" w:space="0"/>
              <w:bottom w:val="single" w:color="auto" w:sz="6"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2920（±20）</w:t>
            </w:r>
            <w:r/>
          </w:p>
        </w:tc>
      </w:tr>
      <w:tr>
        <w:trPr>
          <w:cantSplit/>
          <w:jc w:val="center"/>
          <w:trHeight w:val="390"/>
        </w:trPr>
        <w:tc>
          <w:tcPr>
            <w:tcW w:w="840" w:type="dxa"/>
            <w:vAlign w:val="center"/>
            <w:vMerge w:val="continue"/>
            <w:textDirection w:val="lrTb"/>
            <w:noWrap w:val="false"/>
          </w:tcPr>
          <w:p>
            <w:pPr>
              <w:ind w:firstLine="145"/>
              <w:jc w:val="center"/>
              <w:rPr>
                <w:rFonts w:hint="eastAsia" w:ascii="仿宋" w:hAnsi="仿宋" w:eastAsia="仿宋" w:cs="仿宋"/>
                <w:sz w:val="28"/>
                <w:szCs w:val="28"/>
              </w:rPr>
            </w:pPr>
            <w:r>
              <w:rPr>
                <w:rFonts w:hint="eastAsia" w:ascii="仿宋" w:hAnsi="仿宋" w:eastAsia="仿宋" w:cs="仿宋"/>
                <w:sz w:val="28"/>
                <w:szCs w:val="28"/>
              </w:rPr>
            </w:r>
            <w:r/>
          </w:p>
        </w:tc>
        <w:tc>
          <w:tcPr>
            <w:gridSpan w:val="2"/>
            <w:tcBorders>
              <w:top w:val="single" w:color="auto" w:sz="6" w:space="0"/>
              <w:bottom w:val="single" w:color="auto" w:sz="6" w:space="0"/>
            </w:tcBorders>
            <w:tcW w:w="3049" w:type="dxa"/>
            <w:vAlign w:val="center"/>
            <w:textDirection w:val="lrTb"/>
            <w:noWrap w:val="false"/>
          </w:tcPr>
          <w:p>
            <w:pPr>
              <w:ind w:firstLine="33"/>
              <w:rPr>
                <w:rFonts w:hint="eastAsia" w:ascii="仿宋" w:hAnsi="仿宋" w:eastAsia="仿宋" w:cs="仿宋"/>
                <w:sz w:val="28"/>
                <w:szCs w:val="28"/>
              </w:rPr>
            </w:pPr>
            <w:r>
              <w:rPr>
                <w:rFonts w:hint="eastAsia" w:ascii="仿宋" w:hAnsi="仿宋" w:eastAsia="仿宋" w:cs="仿宋"/>
                <w:color w:val="auto"/>
                <w:sz w:val="28"/>
                <w:szCs w:val="28"/>
              </w:rPr>
              <w:t xml:space="preserve">★</w:t>
            </w:r>
            <w:r>
              <w:rPr>
                <w:rFonts w:hint="eastAsia" w:ascii="仿宋" w:hAnsi="仿宋" w:eastAsia="仿宋" w:cs="仿宋"/>
                <w:sz w:val="28"/>
                <w:szCs w:val="28"/>
              </w:rPr>
              <w:t xml:space="preserve">提升速度</w:t>
            </w:r>
            <w:r/>
          </w:p>
        </w:tc>
        <w:tc>
          <w:tcPr>
            <w:tcBorders>
              <w:top w:val="single" w:color="auto" w:sz="6" w:space="0"/>
              <w:bottom w:val="single" w:color="auto" w:sz="6" w:space="0"/>
            </w:tcBorders>
            <w:tcW w:w="1414" w:type="dxa"/>
            <w:vAlign w:val="center"/>
            <w:textDirection w:val="lrTb"/>
            <w:noWrap w:val="false"/>
          </w:tcPr>
          <w:p>
            <w:pPr>
              <w:ind w:firstLine="428"/>
              <w:rPr>
                <w:rFonts w:hint="eastAsia" w:ascii="仿宋" w:hAnsi="仿宋" w:eastAsia="仿宋" w:cs="仿宋"/>
                <w:sz w:val="28"/>
                <w:szCs w:val="28"/>
              </w:rPr>
            </w:pPr>
            <w:r>
              <w:rPr>
                <w:rFonts w:hint="eastAsia" w:ascii="仿宋" w:hAnsi="仿宋" w:eastAsia="仿宋" w:cs="仿宋"/>
                <w:sz w:val="28"/>
                <w:szCs w:val="28"/>
              </w:rPr>
              <w:t xml:space="preserve">m/min</w:t>
            </w:r>
            <w:r/>
          </w:p>
        </w:tc>
        <w:tc>
          <w:tcPr>
            <w:tcBorders>
              <w:top w:val="single" w:color="auto" w:sz="6" w:space="0"/>
              <w:bottom w:val="single" w:color="auto" w:sz="6"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≥2.20</w:t>
            </w:r>
            <w:r/>
          </w:p>
        </w:tc>
      </w:tr>
      <w:tr>
        <w:trPr>
          <w:cantSplit/>
          <w:jc w:val="center"/>
          <w:trHeight w:val="390"/>
        </w:trPr>
        <w:tc>
          <w:tcPr>
            <w:tcW w:w="840" w:type="dxa"/>
            <w:vAlign w:val="center"/>
            <w:vMerge w:val="continue"/>
            <w:textDirection w:val="lrTb"/>
            <w:noWrap w:val="false"/>
          </w:tcPr>
          <w:p>
            <w:pPr>
              <w:ind w:firstLine="145"/>
              <w:jc w:val="center"/>
              <w:rPr>
                <w:rFonts w:hint="eastAsia" w:ascii="仿宋" w:hAnsi="仿宋" w:eastAsia="仿宋" w:cs="仿宋"/>
                <w:sz w:val="28"/>
                <w:szCs w:val="28"/>
              </w:rPr>
            </w:pPr>
            <w:r>
              <w:rPr>
                <w:rFonts w:hint="eastAsia" w:ascii="仿宋" w:hAnsi="仿宋" w:eastAsia="仿宋" w:cs="仿宋"/>
                <w:sz w:val="28"/>
                <w:szCs w:val="28"/>
              </w:rPr>
            </w:r>
            <w:r/>
          </w:p>
        </w:tc>
        <w:tc>
          <w:tcPr>
            <w:gridSpan w:val="2"/>
            <w:tcBorders>
              <w:top w:val="single" w:color="auto" w:sz="6" w:space="0"/>
              <w:bottom w:val="single" w:color="auto" w:sz="6" w:space="0"/>
            </w:tcBorders>
            <w:tcW w:w="3049" w:type="dxa"/>
            <w:vAlign w:val="center"/>
            <w:textDirection w:val="lrTb"/>
            <w:noWrap w:val="false"/>
          </w:tcPr>
          <w:p>
            <w:pPr>
              <w:ind w:firstLine="33"/>
              <w:rPr>
                <w:rFonts w:hint="eastAsia" w:ascii="仿宋" w:hAnsi="仿宋" w:eastAsia="仿宋" w:cs="仿宋"/>
                <w:sz w:val="28"/>
                <w:szCs w:val="28"/>
              </w:rPr>
            </w:pPr>
            <w:r>
              <w:rPr>
                <w:rFonts w:hint="eastAsia" w:ascii="仿宋" w:hAnsi="仿宋" w:eastAsia="仿宋" w:cs="仿宋"/>
                <w:color w:val="auto"/>
                <w:sz w:val="28"/>
                <w:szCs w:val="28"/>
              </w:rPr>
              <w:t xml:space="preserve">★</w:t>
            </w:r>
            <w:r>
              <w:rPr>
                <w:rFonts w:hint="eastAsia" w:ascii="仿宋" w:hAnsi="仿宋" w:eastAsia="仿宋" w:cs="仿宋"/>
                <w:sz w:val="28"/>
                <w:szCs w:val="28"/>
              </w:rPr>
              <w:t xml:space="preserve">下降速度</w:t>
            </w:r>
            <w:r/>
          </w:p>
        </w:tc>
        <w:tc>
          <w:tcPr>
            <w:tcBorders>
              <w:top w:val="single" w:color="auto" w:sz="6" w:space="0"/>
              <w:bottom w:val="single" w:color="auto" w:sz="6" w:space="0"/>
            </w:tcBorders>
            <w:tcW w:w="1414" w:type="dxa"/>
            <w:vAlign w:val="center"/>
            <w:textDirection w:val="lrTb"/>
            <w:noWrap w:val="false"/>
          </w:tcPr>
          <w:p>
            <w:pPr>
              <w:ind w:firstLine="428"/>
              <w:rPr>
                <w:rFonts w:hint="eastAsia" w:ascii="仿宋" w:hAnsi="仿宋" w:eastAsia="仿宋" w:cs="仿宋"/>
                <w:sz w:val="28"/>
                <w:szCs w:val="28"/>
              </w:rPr>
            </w:pPr>
            <w:r>
              <w:rPr>
                <w:rFonts w:hint="eastAsia" w:ascii="仿宋" w:hAnsi="仿宋" w:eastAsia="仿宋" w:cs="仿宋"/>
                <w:sz w:val="28"/>
                <w:szCs w:val="28"/>
              </w:rPr>
              <w:t xml:space="preserve">m/min</w:t>
            </w:r>
            <w:r/>
          </w:p>
        </w:tc>
        <w:tc>
          <w:tcPr>
            <w:tcBorders>
              <w:top w:val="single" w:color="auto" w:sz="6" w:space="0"/>
              <w:bottom w:val="single" w:color="auto" w:sz="6"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≥4.6</w:t>
            </w:r>
            <w:r/>
          </w:p>
        </w:tc>
      </w:tr>
      <w:tr>
        <w:trPr>
          <w:cantSplit/>
          <w:jc w:val="center"/>
          <w:trHeight w:val="390"/>
        </w:trPr>
        <w:tc>
          <w:tcPr>
            <w:gridSpan w:val="3"/>
            <w:tcBorders>
              <w:top w:val="single" w:color="auto" w:sz="4" w:space="0"/>
              <w:bottom w:val="single" w:color="auto" w:sz="4" w:space="0"/>
            </w:tcBorders>
            <w:tcW w:w="3889" w:type="dxa"/>
            <w:vAlign w:val="center"/>
            <w:textDirection w:val="lrTb"/>
            <w:noWrap w:val="false"/>
          </w:tcPr>
          <w:p>
            <w:pPr>
              <w:ind w:firstLine="316"/>
              <w:rPr>
                <w:rFonts w:hint="eastAsia" w:ascii="仿宋" w:hAnsi="仿宋" w:eastAsia="仿宋" w:cs="仿宋"/>
                <w:sz w:val="28"/>
                <w:szCs w:val="28"/>
              </w:rPr>
            </w:pPr>
            <w:r>
              <w:rPr>
                <w:rFonts w:hint="eastAsia" w:ascii="仿宋" w:hAnsi="仿宋" w:eastAsia="仿宋" w:cs="仿宋"/>
                <w:color w:val="auto"/>
                <w:sz w:val="28"/>
                <w:szCs w:val="28"/>
              </w:rPr>
              <w:t xml:space="preserve">★</w:t>
            </w:r>
            <w:r>
              <w:rPr>
                <w:rFonts w:hint="eastAsia" w:ascii="仿宋" w:hAnsi="仿宋" w:eastAsia="仿宋" w:cs="仿宋"/>
                <w:sz w:val="28"/>
                <w:szCs w:val="28"/>
              </w:rPr>
              <w:t xml:space="preserve">垃圾箱套入车厢的最大距离</w:t>
            </w:r>
            <w:r/>
          </w:p>
        </w:tc>
        <w:tc>
          <w:tcPr>
            <w:tcBorders>
              <w:top w:val="single" w:color="auto" w:sz="6" w:space="0"/>
              <w:bottom w:val="single" w:color="auto" w:sz="6" w:space="0"/>
            </w:tcBorders>
            <w:tcW w:w="1414" w:type="dxa"/>
            <w:vAlign w:val="center"/>
            <w:textDirection w:val="lrTb"/>
            <w:noWrap w:val="false"/>
          </w:tcPr>
          <w:p>
            <w:pPr>
              <w:ind w:firstLine="428"/>
              <w:rPr>
                <w:rFonts w:hint="eastAsia" w:ascii="仿宋" w:hAnsi="仿宋" w:eastAsia="仿宋" w:cs="仿宋"/>
                <w:sz w:val="28"/>
                <w:szCs w:val="28"/>
              </w:rPr>
            </w:pPr>
            <w:r>
              <w:rPr>
                <w:rFonts w:hint="eastAsia" w:ascii="仿宋" w:hAnsi="仿宋" w:eastAsia="仿宋" w:cs="仿宋"/>
                <w:sz w:val="28"/>
                <w:szCs w:val="28"/>
              </w:rPr>
              <w:t xml:space="preserve">mm</w:t>
            </w:r>
            <w:r/>
          </w:p>
        </w:tc>
        <w:tc>
          <w:tcPr>
            <w:tcBorders>
              <w:top w:val="single" w:color="auto" w:sz="6" w:space="0"/>
              <w:bottom w:val="single" w:color="auto" w:sz="6"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≥160</w:t>
            </w:r>
            <w:r/>
          </w:p>
        </w:tc>
      </w:tr>
      <w:tr>
        <w:trPr>
          <w:cantSplit/>
          <w:jc w:val="center"/>
          <w:trHeight w:val="390"/>
        </w:trPr>
        <w:tc>
          <w:tcPr>
            <w:gridSpan w:val="3"/>
            <w:tcBorders>
              <w:top w:val="single" w:color="auto" w:sz="4" w:space="0"/>
              <w:bottom w:val="single" w:color="auto" w:sz="4" w:space="0"/>
            </w:tcBorders>
            <w:tcW w:w="3889" w:type="dxa"/>
            <w:vAlign w:val="center"/>
            <w:textDirection w:val="lrTb"/>
            <w:noWrap w:val="false"/>
          </w:tcPr>
          <w:p>
            <w:pPr>
              <w:ind w:firstLine="316"/>
              <w:rPr>
                <w:rFonts w:hint="eastAsia" w:ascii="仿宋" w:hAnsi="仿宋" w:eastAsia="仿宋" w:cs="仿宋"/>
                <w:sz w:val="28"/>
                <w:szCs w:val="28"/>
              </w:rPr>
            </w:pPr>
            <w:r>
              <w:rPr>
                <w:rFonts w:hint="eastAsia" w:ascii="仿宋" w:hAnsi="仿宋" w:eastAsia="仿宋" w:cs="仿宋"/>
                <w:color w:val="auto"/>
                <w:sz w:val="28"/>
                <w:szCs w:val="28"/>
              </w:rPr>
              <w:t xml:space="preserve">★</w:t>
            </w:r>
            <w:r>
              <w:rPr>
                <w:rFonts w:hint="eastAsia" w:ascii="仿宋" w:hAnsi="仿宋" w:eastAsia="仿宋" w:cs="仿宋"/>
                <w:sz w:val="28"/>
                <w:szCs w:val="28"/>
              </w:rPr>
              <w:t xml:space="preserve">推板下边伸出箱体最大距离</w:t>
            </w:r>
            <w:r/>
          </w:p>
        </w:tc>
        <w:tc>
          <w:tcPr>
            <w:tcBorders>
              <w:top w:val="single" w:color="auto" w:sz="6" w:space="0"/>
              <w:bottom w:val="single" w:color="auto" w:sz="6" w:space="0"/>
            </w:tcBorders>
            <w:tcW w:w="1414" w:type="dxa"/>
            <w:vAlign w:val="center"/>
            <w:textDirection w:val="lrTb"/>
            <w:noWrap w:val="false"/>
          </w:tcPr>
          <w:p>
            <w:pPr>
              <w:ind w:firstLine="428"/>
              <w:rPr>
                <w:rFonts w:hint="eastAsia" w:ascii="仿宋" w:hAnsi="仿宋" w:eastAsia="仿宋" w:cs="仿宋"/>
                <w:sz w:val="28"/>
                <w:szCs w:val="28"/>
              </w:rPr>
            </w:pPr>
            <w:r>
              <w:rPr>
                <w:rFonts w:hint="eastAsia" w:ascii="仿宋" w:hAnsi="仿宋" w:eastAsia="仿宋" w:cs="仿宋"/>
                <w:sz w:val="28"/>
                <w:szCs w:val="28"/>
              </w:rPr>
              <w:t xml:space="preserve">mm</w:t>
            </w:r>
            <w:r/>
          </w:p>
        </w:tc>
        <w:tc>
          <w:tcPr>
            <w:tcBorders>
              <w:top w:val="single" w:color="auto" w:sz="6" w:space="0"/>
              <w:bottom w:val="single" w:color="auto" w:sz="6"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≥200</w:t>
            </w:r>
            <w:r/>
          </w:p>
        </w:tc>
      </w:tr>
      <w:tr>
        <w:trPr>
          <w:cantSplit/>
          <w:jc w:val="center"/>
          <w:trHeight w:val="390"/>
        </w:trPr>
        <w:tc>
          <w:tcPr>
            <w:gridSpan w:val="3"/>
            <w:tcBorders>
              <w:top w:val="single" w:color="auto" w:sz="4" w:space="0"/>
              <w:bottom w:val="single" w:color="auto" w:sz="4" w:space="0"/>
            </w:tcBorders>
            <w:tcW w:w="3889" w:type="dxa"/>
            <w:vAlign w:val="center"/>
            <w:textDirection w:val="lrTb"/>
            <w:noWrap w:val="false"/>
          </w:tcPr>
          <w:p>
            <w:pPr>
              <w:ind w:firstLine="316"/>
              <w:rPr>
                <w:rFonts w:hint="eastAsia" w:ascii="仿宋" w:hAnsi="仿宋" w:eastAsia="仿宋" w:cs="仿宋"/>
                <w:sz w:val="28"/>
                <w:szCs w:val="28"/>
              </w:rPr>
            </w:pPr>
            <w:r>
              <w:rPr>
                <w:rFonts w:hint="eastAsia" w:ascii="仿宋" w:hAnsi="仿宋" w:eastAsia="仿宋" w:cs="仿宋"/>
                <w:color w:val="auto"/>
                <w:sz w:val="28"/>
                <w:szCs w:val="28"/>
              </w:rPr>
              <w:t xml:space="preserve">★</w:t>
            </w:r>
            <w:r>
              <w:rPr>
                <w:rFonts w:hint="eastAsia" w:ascii="仿宋" w:hAnsi="仿宋" w:eastAsia="仿宋" w:cs="仿宋"/>
                <w:sz w:val="28"/>
                <w:szCs w:val="28"/>
              </w:rPr>
              <w:t xml:space="preserve">箱体装车面离地最大高度</w:t>
            </w:r>
            <w:r/>
          </w:p>
        </w:tc>
        <w:tc>
          <w:tcPr>
            <w:tcBorders>
              <w:top w:val="single" w:color="auto" w:sz="6" w:space="0"/>
              <w:bottom w:val="single" w:color="auto" w:sz="6" w:space="0"/>
            </w:tcBorders>
            <w:tcW w:w="1414" w:type="dxa"/>
            <w:vAlign w:val="center"/>
            <w:textDirection w:val="lrTb"/>
            <w:noWrap w:val="false"/>
          </w:tcPr>
          <w:p>
            <w:pPr>
              <w:ind w:firstLine="428"/>
              <w:rPr>
                <w:rFonts w:hint="eastAsia" w:ascii="仿宋" w:hAnsi="仿宋" w:eastAsia="仿宋" w:cs="仿宋"/>
                <w:sz w:val="28"/>
                <w:szCs w:val="28"/>
              </w:rPr>
            </w:pPr>
            <w:r>
              <w:rPr>
                <w:rFonts w:hint="eastAsia" w:ascii="仿宋" w:hAnsi="仿宋" w:eastAsia="仿宋" w:cs="仿宋"/>
                <w:sz w:val="28"/>
                <w:szCs w:val="28"/>
              </w:rPr>
              <w:t xml:space="preserve">mm</w:t>
            </w:r>
            <w:r/>
          </w:p>
        </w:tc>
        <w:tc>
          <w:tcPr>
            <w:tcBorders>
              <w:top w:val="single" w:color="auto" w:sz="6" w:space="0"/>
              <w:bottom w:val="single" w:color="auto" w:sz="6" w:space="0"/>
            </w:tcBorders>
            <w:tcW w:w="3465"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≥1480</w:t>
            </w:r>
            <w:r/>
          </w:p>
        </w:tc>
      </w:tr>
    </w:tbl>
    <w:p>
      <w:pPr>
        <w:numPr>
          <w:ilvl w:val="0"/>
          <w:numId w:val="0"/>
        </w:numPr>
        <w:spacing w:line="360" w:lineRule="auto"/>
        <w:rPr>
          <w:rFonts w:hint="eastAsia" w:ascii="仿宋" w:hAnsi="仿宋" w:eastAsia="仿宋" w:cs="仿宋"/>
          <w:sz w:val="28"/>
          <w:szCs w:val="28"/>
        </w:rPr>
      </w:pPr>
      <w:r>
        <w:rPr>
          <w:rFonts w:hint="eastAsia" w:ascii="仿宋" w:hAnsi="仿宋" w:eastAsia="仿宋" w:cs="仿宋"/>
          <w:sz w:val="28"/>
          <w:szCs w:val="28"/>
          <w:highlight w:val="none"/>
        </w:rPr>
      </w:r>
      <w:r>
        <w:rPr>
          <w:rFonts w:ascii="FangSong" w:hAnsi="FangSong" w:eastAsia="FangSong" w:cs="FangSong"/>
          <w:color w:val="000000"/>
          <w:sz w:val="28"/>
        </w:rPr>
        <w:t xml:space="preserve">注：为证明投标产品为成熟可靠产品且能满足本项目现有配套设计，所有标★重要参数投标人均须提供具备省级或国家级认可CMA资质检测机构出具的有效检测报告原件扫描件加盖投标人电子签章作为佐证，中标后需提供原件备查。 </w:t>
      </w:r>
      <w:r>
        <w:rPr>
          <w:rFonts w:hint="eastAsia" w:ascii="仿宋" w:hAnsi="仿宋" w:eastAsia="仿宋" w:cs="仿宋"/>
          <w:sz w:val="28"/>
          <w:szCs w:val="28"/>
          <w:highlight w:val="none"/>
        </w:rPr>
      </w:r>
      <w:r>
        <w:rPr>
          <w:rFonts w:hint="eastAsia" w:ascii="仿宋" w:hAnsi="仿宋" w:eastAsia="仿宋" w:cs="仿宋"/>
          <w:sz w:val="28"/>
          <w:szCs w:val="28"/>
          <w:highlight w:val="none"/>
        </w:rPr>
      </w:r>
    </w:p>
    <w:p>
      <w:pPr>
        <w:numPr>
          <w:ilvl w:val="0"/>
          <w:numId w:val="0"/>
        </w:numPr>
        <w:spacing w:line="360" w:lineRule="auto"/>
        <w:rPr>
          <w:rFonts w:hint="eastAsia" w:ascii="仿宋" w:hAnsi="仿宋" w:eastAsia="仿宋" w:cs="仿宋"/>
          <w:sz w:val="28"/>
          <w:szCs w:val="28"/>
          <w:highlight w:val="none"/>
        </w:rPr>
      </w:pPr>
      <w:r>
        <w:rPr>
          <w:rFonts w:hint="eastAsia" w:ascii="仿宋" w:hAnsi="仿宋" w:eastAsia="仿宋" w:cs="仿宋"/>
          <w:sz w:val="28"/>
          <w:szCs w:val="28"/>
          <w:lang w:val="en-US" w:eastAsia="zh-CN"/>
        </w:rPr>
        <w:t xml:space="preserve">三、</w:t>
      </w:r>
      <w:r>
        <w:rPr>
          <w:rFonts w:hint="eastAsia" w:ascii="仿宋" w:hAnsi="仿宋" w:eastAsia="仿宋" w:cs="仿宋"/>
          <w:sz w:val="28"/>
          <w:szCs w:val="28"/>
        </w:rPr>
        <w:t xml:space="preserve">其他要求</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bCs/>
          <w:sz w:val="28"/>
          <w:szCs w:val="28"/>
        </w:rPr>
        <w:t xml:space="preserve">地下水平式垃圾压缩机</w:t>
      </w:r>
      <w:r>
        <w:rPr>
          <w:rFonts w:hint="eastAsia" w:ascii="仿宋" w:hAnsi="仿宋" w:eastAsia="仿宋" w:cs="仿宋"/>
          <w:sz w:val="28"/>
          <w:szCs w:val="28"/>
        </w:rPr>
        <w:t xml:space="preserve">由受圾箱总成、提升装置、液压装置、电控装置、污水收集装置、冲洗装置组成。</w:t>
      </w:r>
      <w:r/>
    </w:p>
    <w:p>
      <w:pPr>
        <w:spacing w:line="360" w:lineRule="auto"/>
        <w:rPr>
          <w:rFonts w:hint="eastAsia" w:ascii="仿宋" w:hAnsi="仿宋" w:eastAsia="仿宋" w:cs="仿宋"/>
          <w:sz w:val="28"/>
          <w:szCs w:val="28"/>
          <w:lang w:eastAsia="zh-CN"/>
        </w:rPr>
      </w:pPr>
      <w:r>
        <w:rPr>
          <w:rFonts w:hint="eastAsia" w:ascii="仿宋" w:hAnsi="仿宋" w:eastAsia="仿宋" w:cs="仿宋"/>
          <w:sz w:val="28"/>
          <w:szCs w:val="28"/>
        </w:rPr>
        <w:t xml:space="preserve">2、垃圾压缩机主要零配件品牌要求为国内知名品牌产品</w:t>
      </w:r>
      <w:r>
        <w:rPr>
          <w:rFonts w:hint="eastAsia" w:ascii="仿宋" w:hAnsi="仿宋" w:eastAsia="仿宋" w:cs="仿宋"/>
          <w:sz w:val="28"/>
          <w:szCs w:val="28"/>
          <w:lang w:eastAsia="zh-CN"/>
        </w:rPr>
        <w:t xml:space="preserve">。</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3、箱体侧面加强筋采用120mm*60mm长1600mm的方管，采用厚度6mm的钢板折弯而成；箱体底板厚度≥12mm，侧板和顶板厚度≥10mm。</w:t>
      </w:r>
      <w:r/>
    </w:p>
    <w:p>
      <w:pPr>
        <w:spacing w:line="360" w:lineRule="auto"/>
        <w:tabs>
          <w:tab w:val="left" w:pos="0" w:leader="none"/>
        </w:tabs>
        <w:rPr>
          <w:rFonts w:hint="eastAsia" w:ascii="仿宋" w:hAnsi="仿宋" w:eastAsia="仿宋" w:cs="仿宋"/>
          <w:sz w:val="28"/>
          <w:szCs w:val="28"/>
        </w:rPr>
      </w:pPr>
      <w:r>
        <w:rPr>
          <w:rFonts w:hint="eastAsia" w:ascii="仿宋" w:hAnsi="仿宋" w:eastAsia="仿宋" w:cs="仿宋"/>
          <w:sz w:val="28"/>
          <w:szCs w:val="28"/>
        </w:rPr>
        <w:t xml:space="preserve">4、操作系统安全性能强，采用24V安全电压操作。</w:t>
      </w:r>
      <w:r/>
    </w:p>
    <w:p>
      <w:pPr>
        <w:spacing w:line="360" w:lineRule="auto"/>
        <w:tabs>
          <w:tab w:val="left" w:pos="0" w:leader="none"/>
        </w:tabs>
        <w:rPr>
          <w:rFonts w:hint="eastAsia" w:ascii="仿宋" w:hAnsi="仿宋" w:eastAsia="仿宋" w:cs="仿宋"/>
          <w:sz w:val="28"/>
          <w:szCs w:val="28"/>
        </w:rPr>
      </w:pPr>
      <w:r>
        <w:rPr>
          <w:rFonts w:hint="eastAsia" w:ascii="仿宋" w:hAnsi="仿宋" w:eastAsia="仿宋" w:cs="仿宋"/>
          <w:sz w:val="28"/>
          <w:szCs w:val="28"/>
        </w:rPr>
        <w:t xml:space="preserve">5、压缩机工作噪声符合相应国家标准。</w:t>
      </w:r>
      <w:r/>
    </w:p>
    <w:p>
      <w:pPr>
        <w:spacing w:line="360" w:lineRule="auto"/>
        <w:tabs>
          <w:tab w:val="left" w:pos="0" w:leader="none"/>
        </w:tabs>
        <w:rPr>
          <w:rFonts w:hint="eastAsia" w:ascii="仿宋" w:hAnsi="仿宋" w:eastAsia="仿宋" w:cs="仿宋"/>
          <w:sz w:val="28"/>
          <w:szCs w:val="28"/>
        </w:rPr>
      </w:pPr>
      <w:r>
        <w:rPr>
          <w:rFonts w:hint="eastAsia" w:ascii="仿宋" w:hAnsi="仿宋" w:eastAsia="仿宋" w:cs="仿宋"/>
          <w:sz w:val="28"/>
          <w:szCs w:val="28"/>
        </w:rPr>
        <w:t xml:space="preserve">6、液压系统在额定油压下液压系统无外渗漏油现象。</w:t>
      </w:r>
      <w:r/>
    </w:p>
    <w:p>
      <w:pPr>
        <w:spacing w:line="360" w:lineRule="auto"/>
        <w:tabs>
          <w:tab w:val="left" w:pos="0" w:leader="none"/>
        </w:tabs>
        <w:rPr>
          <w:rFonts w:hint="eastAsia" w:ascii="仿宋" w:hAnsi="仿宋" w:eastAsia="仿宋" w:cs="仿宋"/>
          <w:sz w:val="28"/>
          <w:szCs w:val="28"/>
        </w:rPr>
      </w:pPr>
      <w:r/>
      <w:bookmarkStart w:id="37" w:name="_Hlk45954568"/>
      <w:r>
        <w:rPr>
          <w:rFonts w:hint="eastAsia" w:ascii="仿宋" w:hAnsi="仿宋" w:eastAsia="仿宋" w:cs="仿宋"/>
          <w:sz w:val="28"/>
          <w:szCs w:val="28"/>
        </w:rPr>
        <w:t xml:space="preserve">7、中标单位负责设备的运输、安装、调试及操作人员培训。</w:t>
      </w:r>
      <w:r/>
    </w:p>
    <w:p>
      <w:pPr>
        <w:spacing w:line="360" w:lineRule="auto"/>
        <w:tabs>
          <w:tab w:val="left" w:pos="0" w:leader="none"/>
        </w:tabs>
        <w:rPr>
          <w:rFonts w:hint="eastAsia" w:ascii="仿宋" w:hAnsi="仿宋" w:eastAsia="仿宋" w:cs="仿宋"/>
          <w:sz w:val="28"/>
          <w:szCs w:val="28"/>
        </w:rPr>
      </w:pPr>
      <w:r>
        <w:rPr>
          <w:rFonts w:hint="eastAsia" w:ascii="仿宋" w:hAnsi="仿宋" w:eastAsia="仿宋" w:cs="仿宋"/>
          <w:sz w:val="28"/>
          <w:szCs w:val="28"/>
        </w:rPr>
        <w:t xml:space="preserve">8、压缩设备质量保修期</w:t>
      </w:r>
      <w:r>
        <w:rPr>
          <w:rFonts w:hint="eastAsia" w:ascii="仿宋" w:hAnsi="仿宋" w:eastAsia="仿宋" w:cs="仿宋"/>
          <w:sz w:val="28"/>
          <w:szCs w:val="28"/>
          <w:lang w:val="en-US" w:eastAsia="zh-CN"/>
        </w:rPr>
        <w:t xml:space="preserve">至</w:t>
      </w:r>
      <w:r>
        <w:rPr>
          <w:rFonts w:hint="eastAsia" w:ascii="仿宋" w:hAnsi="仿宋" w:eastAsia="仿宋" w:cs="仿宋"/>
          <w:sz w:val="28"/>
          <w:szCs w:val="28"/>
          <w:highlight w:val="none"/>
          <w:lang w:val="en-US" w:eastAsia="zh-CN"/>
        </w:rPr>
        <w:t xml:space="preserve">少三</w:t>
      </w:r>
      <w:r>
        <w:rPr>
          <w:rFonts w:hint="eastAsia" w:ascii="仿宋" w:hAnsi="仿宋" w:eastAsia="仿宋" w:cs="仿宋"/>
          <w:sz w:val="28"/>
          <w:szCs w:val="28"/>
          <w:highlight w:val="none"/>
        </w:rPr>
        <w:t xml:space="preserve">年，</w:t>
      </w:r>
      <w:r>
        <w:rPr>
          <w:rFonts w:hint="eastAsia" w:ascii="仿宋" w:hAnsi="仿宋" w:eastAsia="仿宋" w:cs="仿宋"/>
          <w:sz w:val="28"/>
          <w:szCs w:val="28"/>
        </w:rPr>
        <w:t xml:space="preserve">实行终身维护；质量保证期内出现质量问题，中标单位负责免费</w:t>
      </w:r>
      <w:r>
        <w:rPr>
          <w:rFonts w:hint="eastAsia" w:ascii="仿宋" w:hAnsi="仿宋" w:eastAsia="仿宋" w:cs="仿宋"/>
          <w:sz w:val="28"/>
          <w:szCs w:val="28"/>
        </w:rPr>
        <w:t xml:space="preserve">维</w:t>
      </w:r>
      <w:r>
        <w:rPr>
          <w:rFonts w:hint="eastAsia" w:ascii="仿宋" w:hAnsi="仿宋" w:eastAsia="仿宋" w:cs="仿宋"/>
          <w:sz w:val="28"/>
          <w:szCs w:val="28"/>
        </w:rPr>
        <w:t xml:space="preserve">修。</w:t>
      </w:r>
      <w:bookmarkEnd w:id="37"/>
      <w:r/>
      <w:r/>
    </w:p>
    <w:p>
      <w:pPr>
        <w:rPr>
          <w:rFonts w:hint="eastAsia" w:ascii="仿宋" w:hAnsi="仿宋" w:eastAsia="仿宋" w:cs="仿宋"/>
          <w:sz w:val="28"/>
          <w:szCs w:val="28"/>
        </w:rPr>
      </w:pPr>
      <w:r>
        <w:rPr>
          <w:rFonts w:hint="eastAsia" w:ascii="仿宋" w:hAnsi="仿宋" w:eastAsia="仿宋" w:cs="仿宋"/>
          <w:sz w:val="28"/>
          <w:szCs w:val="28"/>
        </w:rPr>
      </w:r>
      <w:r/>
    </w:p>
    <w:p>
      <w:pPr>
        <w:jc w:val="center"/>
        <w:spacing w:line="400" w:lineRule="exact"/>
        <w:rPr>
          <w:rFonts w:hint="eastAsia" w:ascii="黑体" w:hAnsi="黑体" w:eastAsia="黑体"/>
          <w:b/>
          <w:bCs/>
          <w:sz w:val="36"/>
        </w:rPr>
      </w:pPr>
      <w:r>
        <w:rPr>
          <w:rFonts w:hint="eastAsia" w:ascii="黑体" w:hAnsi="黑体" w:eastAsia="黑体"/>
          <w:b/>
          <w:bCs/>
          <w:sz w:val="36"/>
        </w:rPr>
        <w:br w:type="page" w:clear="all"/>
      </w:r>
      <w:r/>
    </w:p>
    <w:p>
      <w:pPr>
        <w:jc w:val="center"/>
        <w:spacing w:line="400" w:lineRule="exact"/>
        <w:rPr>
          <w:rFonts w:hint="eastAsia" w:ascii="黑体" w:hAnsi="黑体" w:eastAsia="黑体"/>
          <w:b/>
          <w:bCs/>
          <w:sz w:val="36"/>
        </w:rPr>
      </w:pPr>
      <w:r>
        <w:rPr>
          <w:rFonts w:hint="eastAsia" w:ascii="黑体" w:hAnsi="黑体" w:eastAsia="黑体"/>
          <w:b/>
          <w:bCs/>
          <w:sz w:val="36"/>
        </w:rPr>
      </w:r>
      <w:r/>
    </w:p>
    <w:p>
      <w:pPr>
        <w:jc w:val="center"/>
        <w:spacing w:line="400" w:lineRule="exact"/>
        <w:rPr>
          <w:rFonts w:hint="eastAsia" w:ascii="黑体" w:hAnsi="黑体" w:eastAsia="黑体"/>
          <w:b/>
          <w:bCs/>
          <w:sz w:val="36"/>
        </w:rPr>
      </w:pPr>
      <w:r>
        <w:rPr>
          <w:rFonts w:hint="eastAsia" w:ascii="黑体" w:hAnsi="黑体" w:eastAsia="黑体"/>
          <w:b/>
          <w:bCs/>
          <w:sz w:val="36"/>
        </w:rPr>
        <w:t xml:space="preserve">第六章  投标文件</w:t>
      </w:r>
      <w:r/>
    </w:p>
    <w:p>
      <w:pPr>
        <w:pStyle w:val="932"/>
        <w:rPr>
          <w:rFonts w:hint="eastAsia" w:ascii="黑体" w:hAnsi="黑体" w:eastAsia="黑体"/>
          <w:sz w:val="44"/>
          <w:szCs w:val="44"/>
        </w:rPr>
      </w:pPr>
      <w:r>
        <w:rPr>
          <w:rFonts w:hint="eastAsia" w:ascii="黑体" w:hAnsi="黑体" w:eastAsia="黑体"/>
          <w:sz w:val="44"/>
          <w:szCs w:val="44"/>
        </w:rPr>
      </w:r>
      <w:r/>
    </w:p>
    <w:p>
      <w:pPr>
        <w:pStyle w:val="932"/>
        <w:rPr>
          <w:rFonts w:hint="eastAsia" w:ascii="黑体" w:hAnsi="黑体" w:eastAsia="黑体"/>
          <w:sz w:val="32"/>
        </w:rPr>
      </w:pPr>
      <w:r>
        <w:rPr>
          <w:rFonts w:hint="eastAsia" w:ascii="黑体" w:hAnsi="黑体" w:eastAsia="黑体"/>
          <w:sz w:val="32"/>
        </w:rPr>
      </w:r>
      <w:r/>
    </w:p>
    <w:p>
      <w:pPr>
        <w:pStyle w:val="932"/>
        <w:rPr>
          <w:rFonts w:hint="eastAsia" w:ascii="黑体" w:hAnsi="黑体" w:eastAsia="黑体"/>
          <w:sz w:val="32"/>
        </w:rPr>
      </w:pPr>
      <w:r>
        <w:rPr>
          <w:rFonts w:hint="eastAsia" w:ascii="黑体" w:hAnsi="黑体" w:eastAsia="黑体"/>
          <w:sz w:val="32"/>
        </w:rPr>
      </w:r>
      <w:r/>
    </w:p>
    <w:p>
      <w:pPr>
        <w:pStyle w:val="932"/>
        <w:rPr>
          <w:rFonts w:hint="eastAsia" w:ascii="黑体" w:hAnsi="黑体" w:eastAsia="黑体"/>
          <w:sz w:val="32"/>
        </w:rPr>
      </w:pPr>
      <w:r>
        <w:rPr>
          <w:rFonts w:hint="eastAsia" w:ascii="黑体" w:hAnsi="黑体" w:eastAsia="黑体"/>
          <w:sz w:val="32"/>
        </w:rPr>
      </w:r>
      <w:r/>
    </w:p>
    <w:p>
      <w:pPr>
        <w:pStyle w:val="932"/>
        <w:rPr>
          <w:rFonts w:hint="eastAsia" w:ascii="黑体" w:hAnsi="黑体" w:eastAsia="黑体"/>
          <w:sz w:val="32"/>
        </w:rPr>
      </w:pPr>
      <w:r>
        <w:rPr>
          <w:rFonts w:hint="eastAsia" w:ascii="黑体" w:hAnsi="黑体" w:eastAsia="黑体"/>
          <w:sz w:val="32"/>
        </w:rPr>
      </w:r>
      <w:r/>
    </w:p>
    <w:p>
      <w:pPr>
        <w:ind w:firstLine="1084"/>
        <w:spacing w:line="400" w:lineRule="exact"/>
        <w:rPr>
          <w:rFonts w:hint="eastAsia" w:ascii="黑体" w:hAnsi="黑体" w:eastAsia="黑体"/>
          <w:b/>
          <w:bCs/>
          <w:sz w:val="36"/>
        </w:rPr>
      </w:pPr>
      <w:r>
        <w:rPr>
          <w:rFonts w:hint="eastAsia" w:ascii="黑体" w:hAnsi="黑体" w:eastAsia="黑体"/>
          <w:b/>
          <w:bCs/>
          <w:sz w:val="36"/>
        </w:rPr>
        <w:t xml:space="preserve">项目名称:</w:t>
      </w:r>
      <w:r/>
    </w:p>
    <w:p>
      <w:pPr>
        <w:pStyle w:val="932"/>
        <w:rPr>
          <w:rFonts w:hint="eastAsia" w:ascii="黑体" w:hAnsi="黑体" w:eastAsia="黑体"/>
          <w:sz w:val="32"/>
        </w:rPr>
      </w:pPr>
      <w:r>
        <w:rPr>
          <w:rFonts w:hint="eastAsia" w:ascii="黑体" w:hAnsi="黑体" w:eastAsia="黑体"/>
          <w:sz w:val="32"/>
        </w:rPr>
      </w:r>
      <w:r/>
    </w:p>
    <w:p>
      <w:pPr>
        <w:pStyle w:val="932"/>
        <w:ind w:firstLine="1066"/>
        <w:rPr>
          <w:rFonts w:hint="eastAsia" w:ascii="黑体" w:hAnsi="黑体" w:eastAsia="黑体"/>
          <w:b/>
          <w:sz w:val="36"/>
          <w:szCs w:val="24"/>
        </w:rPr>
      </w:pPr>
      <w:r>
        <w:rPr>
          <w:rFonts w:hint="eastAsia" w:ascii="黑体" w:hAnsi="黑体" w:eastAsia="黑体"/>
          <w:b/>
          <w:sz w:val="36"/>
          <w:szCs w:val="24"/>
        </w:rPr>
      </w:r>
      <w:r/>
    </w:p>
    <w:p>
      <w:pPr>
        <w:pStyle w:val="932"/>
        <w:ind w:firstLine="1066"/>
        <w:rPr>
          <w:rFonts w:hint="eastAsia" w:ascii="黑体" w:hAnsi="黑体" w:eastAsia="黑体"/>
          <w:b/>
          <w:sz w:val="36"/>
          <w:szCs w:val="24"/>
        </w:rPr>
      </w:pPr>
      <w:r>
        <w:rPr>
          <w:rFonts w:hint="eastAsia" w:ascii="黑体" w:hAnsi="黑体" w:eastAsia="黑体"/>
          <w:b/>
          <w:sz w:val="36"/>
          <w:szCs w:val="24"/>
        </w:rPr>
      </w:r>
      <w:r/>
    </w:p>
    <w:p>
      <w:pPr>
        <w:pStyle w:val="932"/>
        <w:ind w:firstLine="1066"/>
        <w:rPr>
          <w:rFonts w:hint="eastAsia" w:ascii="黑体" w:hAnsi="黑体" w:eastAsia="黑体"/>
          <w:b/>
          <w:sz w:val="36"/>
          <w:szCs w:val="24"/>
        </w:rPr>
      </w:pPr>
      <w:r>
        <w:rPr>
          <w:rFonts w:hint="eastAsia" w:ascii="黑体" w:hAnsi="黑体" w:eastAsia="黑体"/>
          <w:b/>
          <w:sz w:val="36"/>
          <w:szCs w:val="24"/>
        </w:rPr>
      </w:r>
      <w:r/>
    </w:p>
    <w:p>
      <w:pPr>
        <w:pStyle w:val="932"/>
        <w:ind w:firstLine="1066"/>
        <w:rPr>
          <w:rFonts w:hint="eastAsia" w:ascii="黑体" w:hAnsi="黑体" w:eastAsia="黑体"/>
          <w:b/>
          <w:sz w:val="36"/>
          <w:szCs w:val="24"/>
        </w:rPr>
      </w:pPr>
      <w:r>
        <w:rPr>
          <w:rFonts w:hint="eastAsia" w:ascii="黑体" w:hAnsi="黑体" w:eastAsia="黑体"/>
          <w:b/>
          <w:sz w:val="36"/>
          <w:szCs w:val="24"/>
        </w:rPr>
      </w:r>
      <w:r/>
    </w:p>
    <w:p>
      <w:pPr>
        <w:pStyle w:val="932"/>
        <w:ind w:firstLine="1066"/>
        <w:rPr>
          <w:rFonts w:hint="eastAsia" w:ascii="黑体" w:hAnsi="黑体" w:eastAsia="黑体"/>
          <w:b/>
          <w:sz w:val="36"/>
          <w:szCs w:val="24"/>
        </w:rPr>
      </w:pPr>
      <w:r>
        <w:rPr>
          <w:rFonts w:hint="eastAsia" w:ascii="黑体" w:hAnsi="黑体" w:eastAsia="黑体"/>
          <w:b/>
          <w:sz w:val="36"/>
          <w:szCs w:val="24"/>
        </w:rPr>
        <w:t xml:space="preserve">项目编号:</w:t>
      </w:r>
      <w:r/>
    </w:p>
    <w:p>
      <w:pPr>
        <w:spacing w:line="400" w:lineRule="exact"/>
        <w:rPr>
          <w:rFonts w:hint="eastAsia" w:ascii="黑体" w:hAnsi="黑体" w:eastAsia="黑体"/>
          <w:sz w:val="32"/>
          <w:szCs w:val="20"/>
        </w:rPr>
      </w:pPr>
      <w:r>
        <w:rPr>
          <w:rFonts w:hint="eastAsia" w:ascii="黑体" w:hAnsi="黑体" w:eastAsia="黑体"/>
          <w:sz w:val="32"/>
          <w:szCs w:val="20"/>
        </w:rPr>
      </w:r>
      <w:r/>
    </w:p>
    <w:p>
      <w:pPr>
        <w:spacing w:line="400" w:lineRule="exact"/>
        <w:rPr>
          <w:rFonts w:hint="eastAsia" w:ascii="黑体" w:hAnsi="黑体" w:eastAsia="黑体"/>
          <w:sz w:val="32"/>
          <w:szCs w:val="20"/>
        </w:rPr>
      </w:pPr>
      <w:r>
        <w:rPr>
          <w:rFonts w:hint="eastAsia" w:ascii="黑体" w:hAnsi="黑体" w:eastAsia="黑体"/>
          <w:sz w:val="32"/>
          <w:szCs w:val="20"/>
        </w:rPr>
      </w:r>
      <w:r/>
    </w:p>
    <w:p>
      <w:pPr>
        <w:spacing w:line="400" w:lineRule="exact"/>
        <w:rPr>
          <w:rFonts w:hint="eastAsia" w:ascii="黑体" w:hAnsi="黑体" w:eastAsia="黑体"/>
          <w:sz w:val="32"/>
          <w:szCs w:val="20"/>
        </w:rPr>
      </w:pPr>
      <w:r>
        <w:rPr>
          <w:rFonts w:hint="eastAsia" w:ascii="黑体" w:hAnsi="黑体" w:eastAsia="黑体"/>
          <w:sz w:val="32"/>
          <w:szCs w:val="20"/>
        </w:rPr>
      </w:r>
      <w:r/>
    </w:p>
    <w:p>
      <w:pPr>
        <w:spacing w:line="400" w:lineRule="exact"/>
        <w:rPr>
          <w:rFonts w:hint="eastAsia" w:ascii="黑体" w:hAnsi="黑体" w:eastAsia="黑体"/>
          <w:sz w:val="32"/>
          <w:szCs w:val="20"/>
        </w:rPr>
      </w:pPr>
      <w:r>
        <w:rPr>
          <w:rFonts w:hint="eastAsia" w:ascii="黑体" w:hAnsi="黑体" w:eastAsia="黑体"/>
          <w:sz w:val="32"/>
          <w:szCs w:val="20"/>
        </w:rPr>
      </w:r>
      <w:r/>
    </w:p>
    <w:p>
      <w:pPr>
        <w:spacing w:line="400" w:lineRule="exact"/>
        <w:rPr>
          <w:rFonts w:hint="eastAsia" w:ascii="黑体" w:hAnsi="黑体" w:eastAsia="黑体"/>
          <w:sz w:val="32"/>
          <w:szCs w:val="20"/>
        </w:rPr>
      </w:pPr>
      <w:r>
        <w:rPr>
          <w:rFonts w:hint="eastAsia" w:ascii="黑体" w:hAnsi="黑体" w:eastAsia="黑体"/>
          <w:sz w:val="32"/>
          <w:szCs w:val="20"/>
        </w:rPr>
      </w:r>
      <w:r/>
    </w:p>
    <w:p>
      <w:pPr>
        <w:spacing w:line="400" w:lineRule="exact"/>
        <w:rPr>
          <w:rFonts w:hint="eastAsia" w:ascii="黑体" w:hAnsi="黑体" w:eastAsia="黑体"/>
          <w:sz w:val="32"/>
          <w:szCs w:val="20"/>
        </w:rPr>
      </w:pPr>
      <w:r>
        <w:rPr>
          <w:rFonts w:hint="eastAsia" w:ascii="黑体" w:hAnsi="黑体" w:eastAsia="黑体"/>
          <w:sz w:val="32"/>
          <w:szCs w:val="20"/>
        </w:rPr>
      </w:r>
      <w:r/>
    </w:p>
    <w:p>
      <w:pPr>
        <w:ind w:firstLine="1066"/>
        <w:spacing w:line="400" w:lineRule="exact"/>
        <w:rPr>
          <w:rFonts w:hint="eastAsia" w:ascii="黑体" w:hAnsi="黑体" w:eastAsia="黑体"/>
          <w:b/>
          <w:bCs/>
          <w:sz w:val="32"/>
        </w:rPr>
      </w:pPr>
      <w:r>
        <w:rPr>
          <w:rFonts w:hint="eastAsia" w:ascii="黑体" w:hAnsi="黑体" w:eastAsia="黑体"/>
          <w:b/>
          <w:bCs/>
          <w:sz w:val="36"/>
        </w:rPr>
        <w:t xml:space="preserve">投 标 人:</w:t>
      </w:r>
      <w:r/>
    </w:p>
    <w:p>
      <w:pPr>
        <w:pStyle w:val="932"/>
        <w:ind w:firstLine="1904"/>
        <w:rPr>
          <w:rFonts w:hint="eastAsia" w:ascii="黑体" w:hAnsi="黑体" w:eastAsia="黑体"/>
          <w:sz w:val="32"/>
        </w:rPr>
      </w:pPr>
      <w:r>
        <w:rPr>
          <w:rFonts w:hint="eastAsia" w:ascii="黑体" w:hAnsi="黑体" w:eastAsia="黑体"/>
          <w:sz w:val="32"/>
        </w:rPr>
      </w:r>
      <w:r/>
    </w:p>
    <w:p>
      <w:pPr>
        <w:pStyle w:val="932"/>
        <w:ind w:firstLine="1904"/>
        <w:rPr>
          <w:rFonts w:hint="eastAsia" w:ascii="黑体" w:hAnsi="黑体" w:eastAsia="黑体"/>
          <w:sz w:val="32"/>
        </w:rPr>
      </w:pPr>
      <w:r>
        <w:rPr>
          <w:rFonts w:hint="eastAsia" w:ascii="黑体" w:hAnsi="黑体" w:eastAsia="黑体"/>
          <w:sz w:val="32"/>
        </w:rPr>
      </w:r>
      <w:r/>
    </w:p>
    <w:p>
      <w:pPr>
        <w:pStyle w:val="932"/>
        <w:ind w:firstLine="1904"/>
        <w:rPr>
          <w:rFonts w:hint="eastAsia" w:ascii="黑体" w:hAnsi="黑体" w:eastAsia="黑体"/>
          <w:sz w:val="32"/>
        </w:rPr>
      </w:pPr>
      <w:r>
        <w:rPr>
          <w:rFonts w:hint="eastAsia" w:ascii="黑体" w:hAnsi="黑体" w:eastAsia="黑体"/>
          <w:sz w:val="32"/>
        </w:rPr>
      </w:r>
      <w:r/>
    </w:p>
    <w:p>
      <w:pPr>
        <w:pStyle w:val="932"/>
        <w:ind w:firstLine="1904"/>
        <w:rPr>
          <w:rFonts w:hint="eastAsia" w:ascii="黑体" w:hAnsi="黑体" w:eastAsia="黑体"/>
          <w:sz w:val="32"/>
        </w:rPr>
      </w:pPr>
      <w:r>
        <w:rPr>
          <w:rFonts w:hint="eastAsia" w:ascii="黑体" w:hAnsi="黑体" w:eastAsia="黑体"/>
          <w:sz w:val="32"/>
        </w:rPr>
      </w:r>
      <w:r/>
    </w:p>
    <w:p>
      <w:pPr>
        <w:pStyle w:val="932"/>
        <w:ind w:firstLine="1904"/>
        <w:rPr>
          <w:rFonts w:hint="eastAsia" w:ascii="黑体" w:hAnsi="黑体" w:eastAsia="黑体"/>
          <w:sz w:val="32"/>
        </w:rPr>
      </w:pPr>
      <w:r>
        <w:rPr>
          <w:rFonts w:hint="eastAsia" w:ascii="黑体" w:hAnsi="黑体" w:eastAsia="黑体"/>
          <w:sz w:val="32"/>
        </w:rPr>
      </w:r>
      <w:r/>
    </w:p>
    <w:p>
      <w:pPr>
        <w:pStyle w:val="932"/>
        <w:ind w:firstLine="1904"/>
        <w:rPr>
          <w:rFonts w:hint="eastAsia" w:ascii="黑体" w:hAnsi="黑体" w:eastAsia="黑体"/>
          <w:sz w:val="32"/>
        </w:rPr>
      </w:pPr>
      <w:r>
        <w:rPr>
          <w:rFonts w:hint="eastAsia" w:ascii="黑体" w:hAnsi="黑体" w:eastAsia="黑体"/>
          <w:sz w:val="32"/>
        </w:rPr>
      </w:r>
      <w:r/>
    </w:p>
    <w:p>
      <w:pPr>
        <w:pStyle w:val="932"/>
        <w:ind w:firstLine="1904"/>
        <w:rPr>
          <w:rFonts w:hint="eastAsia" w:ascii="黑体" w:hAnsi="黑体" w:eastAsia="黑体"/>
          <w:sz w:val="32"/>
        </w:rPr>
      </w:pPr>
      <w:r>
        <w:rPr>
          <w:rFonts w:hint="eastAsia" w:ascii="黑体" w:hAnsi="黑体" w:eastAsia="黑体"/>
          <w:sz w:val="32"/>
        </w:rPr>
      </w:r>
      <w:r/>
    </w:p>
    <w:p>
      <w:pPr>
        <w:pStyle w:val="932"/>
        <w:ind w:firstLine="2891"/>
        <w:rPr>
          <w:rFonts w:hint="eastAsia" w:ascii="黑体" w:hAnsi="黑体" w:eastAsia="黑体"/>
          <w:b/>
          <w:sz w:val="32"/>
        </w:rPr>
      </w:pPr>
      <w:r>
        <w:rPr>
          <w:rFonts w:hint="eastAsia" w:ascii="黑体" w:hAnsi="黑体" w:eastAsia="黑体"/>
          <w:b/>
          <w:sz w:val="36"/>
          <w:szCs w:val="24"/>
        </w:rPr>
        <w:t xml:space="preserve">二</w:t>
      </w:r>
      <w:r>
        <w:rPr>
          <w:rFonts w:hint="eastAsia" w:ascii="黑体" w:hAnsi="黑体" w:eastAsia="黑体"/>
          <w:b/>
          <w:sz w:val="36"/>
          <w:szCs w:val="24"/>
          <w:lang w:val="en-US" w:eastAsia="zh-CN"/>
        </w:rPr>
        <w:t xml:space="preserve">〇</w:t>
      </w:r>
      <w:r>
        <w:rPr>
          <w:rFonts w:hint="eastAsia" w:ascii="黑体" w:hAnsi="黑体" w:eastAsia="黑体"/>
          <w:b/>
          <w:sz w:val="36"/>
          <w:szCs w:val="24"/>
        </w:rPr>
        <w:t xml:space="preserve">二</w:t>
      </w:r>
      <w:r>
        <w:rPr>
          <w:rFonts w:hint="eastAsia" w:ascii="黑体" w:hAnsi="黑体" w:eastAsia="黑体"/>
          <w:b/>
          <w:sz w:val="36"/>
          <w:szCs w:val="24"/>
          <w:lang w:val="en-US" w:eastAsia="zh-CN"/>
        </w:rPr>
        <w:t xml:space="preserve">六</w:t>
      </w:r>
      <w:r>
        <w:rPr>
          <w:rFonts w:hint="eastAsia" w:ascii="黑体" w:hAnsi="黑体" w:eastAsia="黑体"/>
          <w:b/>
          <w:sz w:val="36"/>
          <w:szCs w:val="24"/>
        </w:rPr>
        <w:t xml:space="preserve">年    月    日</w:t>
      </w:r>
      <w:r/>
    </w:p>
    <w:p>
      <w:pPr>
        <w:spacing w:line="600" w:lineRule="exact"/>
        <w:rPr>
          <w:rFonts w:eastAsia="方正仿宋_GBK"/>
          <w:b/>
          <w:bCs/>
          <w:sz w:val="28"/>
          <w:szCs w:val="28"/>
          <w:lang w:val="zh-CN"/>
        </w:rPr>
      </w:pPr>
      <w:r>
        <w:rPr>
          <w:rFonts w:hint="eastAsia" w:ascii="仿宋" w:hAnsi="仿宋" w:eastAsia="仿宋"/>
          <w:b/>
          <w:sz w:val="32"/>
          <w:szCs w:val="32"/>
        </w:rPr>
        <w:br w:type="page" w:clear="all"/>
      </w:r>
      <w:r/>
    </w:p>
    <w:p>
      <w:pPr>
        <w:pStyle w:val="932"/>
        <w:jc w:val="center"/>
        <w:spacing w:line="640" w:lineRule="exact"/>
        <w:rPr>
          <w:rFonts w:hint="eastAsia" w:ascii="仿宋" w:hAnsi="仿宋" w:eastAsia="仿宋"/>
          <w:b/>
          <w:sz w:val="32"/>
          <w:szCs w:val="32"/>
        </w:rPr>
      </w:pPr>
      <w:r>
        <w:rPr>
          <w:rFonts w:hint="eastAsia" w:ascii="仿宋" w:hAnsi="仿宋" w:eastAsia="仿宋"/>
          <w:b/>
          <w:sz w:val="32"/>
          <w:szCs w:val="32"/>
        </w:rPr>
        <w:t xml:space="preserve">一、投标函</w:t>
      </w:r>
      <w:r/>
    </w:p>
    <w:p>
      <w:pPr>
        <w:rPr>
          <w:szCs w:val="21"/>
        </w:rPr>
        <w:pBdr>
          <w:top w:val="none" w:color="000000" w:sz="0" w:space="0"/>
          <w:left w:val="none" w:color="000000" w:sz="0" w:space="0"/>
          <w:bottom w:val="none" w:color="000000" w:sz="0" w:space="0"/>
          <w:right w:val="none" w:color="000000" w:sz="0" w:space="0"/>
        </w:pBdr>
      </w:pPr>
      <w:r>
        <w:rPr>
          <w:szCs w:val="21"/>
        </w:rPr>
      </w:r>
      <w:r/>
    </w:p>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sz w:val="28"/>
        </w:rPr>
        <w:t xml:space="preserve">致:</w:t>
      </w:r>
      <w:r>
        <w:rPr>
          <w:rFonts w:hint="eastAsia" w:ascii="仿宋" w:hAnsi="仿宋" w:eastAsia="仿宋" w:cs="仿宋"/>
          <w:color w:val="000000"/>
          <w:sz w:val="28"/>
        </w:rPr>
        <w:t xml:space="preserve">淮安市清江浦区环卫事业管理服务中心</w:t>
      </w:r>
      <w:r/>
    </w:p>
    <w:p>
      <w:pPr>
        <w:pStyle w:val="983"/>
        <w:ind w:firstLine="700"/>
        <w:spacing w:before="0" w:after="0" w:line="640" w:lineRule="exact"/>
        <w:rPr>
          <w:rFonts w:hint="eastAsia" w:ascii="仿宋" w:hAnsi="仿宋" w:eastAsia="仿宋"/>
          <w:sz w:val="28"/>
          <w:szCs w:val="28"/>
        </w:rPr>
      </w:pPr>
      <w:r>
        <w:rPr>
          <w:rFonts w:hint="eastAsia" w:ascii="仿宋" w:hAnsi="仿宋" w:eastAsia="仿宋"/>
          <w:sz w:val="28"/>
          <w:szCs w:val="28"/>
        </w:rPr>
        <w:t xml:space="preserve">关于          采购项目（项目编号:           ）招标文件（包括更正公告、如果有的话）收悉，我们经详细审阅和研究，现决定参加投标。同时，正式授权下述签字人</w:t>
      </w:r>
      <w:r>
        <w:rPr>
          <w:rFonts w:hint="eastAsia" w:ascii="仿宋" w:hAnsi="仿宋" w:eastAsia="仿宋"/>
          <w:sz w:val="28"/>
          <w:szCs w:val="28"/>
          <w:u w:val="single"/>
        </w:rPr>
        <w:t xml:space="preserve">      </w:t>
      </w:r>
      <w:r>
        <w:rPr>
          <w:rFonts w:hint="eastAsia" w:ascii="仿宋" w:hAnsi="仿宋" w:eastAsia="仿宋"/>
          <w:sz w:val="28"/>
          <w:szCs w:val="28"/>
        </w:rPr>
        <w:t xml:space="preserve">（姓名和职务）代表</w:t>
      </w:r>
      <w:r>
        <w:rPr>
          <w:rFonts w:hint="eastAsia" w:ascii="仿宋" w:hAnsi="仿宋" w:eastAsia="仿宋"/>
          <w:sz w:val="28"/>
          <w:szCs w:val="28"/>
          <w:u w:val="single"/>
        </w:rPr>
        <w:t xml:space="preserve">           </w:t>
      </w:r>
      <w:r>
        <w:rPr>
          <w:rFonts w:hint="eastAsia" w:ascii="仿宋" w:hAnsi="仿宋" w:eastAsia="仿宋"/>
          <w:sz w:val="28"/>
          <w:szCs w:val="28"/>
        </w:rPr>
        <w:t xml:space="preserve">（供应商单位名称），全权处理本次项目投标的有关事宜。</w:t>
      </w:r>
      <w:r/>
    </w:p>
    <w:p>
      <w:pPr>
        <w:ind w:firstLine="560"/>
        <w:spacing w:line="640" w:lineRule="exact"/>
        <w:rPr>
          <w:rFonts w:hint="eastAsia" w:ascii="仿宋" w:hAnsi="仿宋" w:eastAsia="仿宋"/>
          <w:sz w:val="28"/>
          <w:szCs w:val="28"/>
        </w:rPr>
      </w:pPr>
      <w:r>
        <w:rPr>
          <w:rFonts w:hint="eastAsia" w:ascii="仿宋" w:hAnsi="仿宋" w:eastAsia="仿宋"/>
          <w:sz w:val="28"/>
        </w:rPr>
        <w:t xml:space="preserve">1、</w:t>
      </w:r>
      <w:r>
        <w:rPr>
          <w:rFonts w:hint="eastAsia" w:ascii="仿宋" w:hAnsi="仿宋" w:eastAsia="仿宋"/>
          <w:sz w:val="28"/>
          <w:szCs w:val="28"/>
        </w:rPr>
        <w:t xml:space="preserve">我公司没有</w:t>
      </w:r>
      <w:r>
        <w:rPr>
          <w:rFonts w:ascii="仿宋" w:hAnsi="仿宋" w:eastAsia="仿宋"/>
          <w:sz w:val="28"/>
          <w:szCs w:val="28"/>
        </w:rPr>
        <w:t xml:space="preserve">为</w:t>
      </w:r>
      <w:r>
        <w:rPr>
          <w:rFonts w:hint="eastAsia" w:ascii="仿宋" w:hAnsi="仿宋" w:eastAsia="仿宋"/>
          <w:sz w:val="28"/>
          <w:szCs w:val="28"/>
        </w:rPr>
        <w:t xml:space="preserve">本</w:t>
      </w:r>
      <w:r>
        <w:rPr>
          <w:rFonts w:ascii="仿宋" w:hAnsi="仿宋" w:eastAsia="仿宋"/>
          <w:sz w:val="28"/>
          <w:szCs w:val="28"/>
        </w:rPr>
        <w:t xml:space="preserve">项目提供整体设计、规范编制或者项目管理、监理、检测等服务。</w:t>
      </w:r>
      <w:r/>
    </w:p>
    <w:p>
      <w:pPr>
        <w:ind w:firstLine="560"/>
        <w:spacing w:line="640" w:lineRule="exact"/>
        <w:rPr>
          <w:rFonts w:hint="eastAsia" w:ascii="仿宋" w:hAnsi="仿宋" w:eastAsia="仿宋"/>
          <w:sz w:val="28"/>
        </w:rPr>
      </w:pPr>
      <w:r>
        <w:rPr>
          <w:rFonts w:hint="eastAsia" w:ascii="仿宋" w:hAnsi="仿宋" w:eastAsia="仿宋"/>
          <w:sz w:val="28"/>
        </w:rPr>
        <w:t xml:space="preserve">2、参加本次采购活动前，我方没有被“信用中国”网站、“中国政府采购网”列入失信被执行人名单、重大税收违法案件当事人名单、政府采购严重违法失信行为记录名单。</w:t>
      </w:r>
      <w:r/>
    </w:p>
    <w:p>
      <w:pPr>
        <w:pStyle w:val="983"/>
        <w:ind w:firstLine="560"/>
        <w:spacing w:before="0" w:after="0" w:line="640" w:lineRule="exact"/>
        <w:rPr>
          <w:rFonts w:hint="eastAsia" w:ascii="仿宋" w:hAnsi="仿宋" w:eastAsia="仿宋"/>
          <w:sz w:val="28"/>
          <w:szCs w:val="28"/>
        </w:rPr>
      </w:pPr>
      <w:r>
        <w:rPr>
          <w:rFonts w:hint="eastAsia" w:ascii="仿宋" w:hAnsi="仿宋" w:eastAsia="仿宋"/>
          <w:sz w:val="28"/>
          <w:szCs w:val="28"/>
        </w:rPr>
        <w:t xml:space="preserve">3、我们接受招标文件的所有的条款和规定。</w:t>
      </w:r>
      <w:r/>
    </w:p>
    <w:p>
      <w:pPr>
        <w:pStyle w:val="983"/>
        <w:ind w:firstLine="560"/>
        <w:spacing w:before="0" w:after="0" w:line="640" w:lineRule="exact"/>
        <w:rPr>
          <w:rFonts w:hint="eastAsia" w:ascii="仿宋" w:hAnsi="仿宋" w:eastAsia="仿宋"/>
          <w:sz w:val="28"/>
          <w:szCs w:val="28"/>
        </w:rPr>
      </w:pPr>
      <w:r>
        <w:rPr>
          <w:rFonts w:hint="eastAsia" w:ascii="仿宋" w:hAnsi="仿宋" w:eastAsia="仿宋"/>
          <w:sz w:val="28"/>
          <w:szCs w:val="28"/>
        </w:rPr>
        <w:t xml:space="preserve">4、我们同意按照招标文件第二章第15条的规定，本投标文件的有效期为从开标之日期起计算的九十天，在此期间，本投标文件将始终对我们具有约束力，并可随时被接受。如果我们中标，本投标文件在此期间之后将继续保持有效。</w:t>
      </w:r>
      <w:r/>
    </w:p>
    <w:p>
      <w:pPr>
        <w:pStyle w:val="983"/>
        <w:ind w:firstLine="560"/>
        <w:spacing w:before="0" w:after="0" w:line="640" w:lineRule="exact"/>
        <w:rPr>
          <w:rFonts w:hint="eastAsia" w:ascii="仿宋" w:hAnsi="仿宋" w:eastAsia="仿宋"/>
          <w:sz w:val="28"/>
          <w:szCs w:val="28"/>
        </w:rPr>
      </w:pPr>
      <w:r>
        <w:rPr>
          <w:rFonts w:hint="eastAsia" w:ascii="仿宋" w:hAnsi="仿宋" w:eastAsia="仿宋"/>
          <w:sz w:val="28"/>
          <w:szCs w:val="28"/>
        </w:rPr>
        <w:t xml:space="preserve">5、我们理解，你们无义务必须接受投标价最低的投标。同时也理解你们不承担我们本次投标的费用。</w:t>
      </w:r>
      <w:r/>
    </w:p>
    <w:p>
      <w:pPr>
        <w:pStyle w:val="983"/>
        <w:ind w:firstLine="560"/>
        <w:spacing w:before="0" w:after="0" w:line="640" w:lineRule="exact"/>
        <w:rPr>
          <w:rFonts w:hint="eastAsia" w:ascii="仿宋" w:hAnsi="仿宋" w:eastAsia="仿宋"/>
          <w:sz w:val="28"/>
          <w:szCs w:val="28"/>
        </w:rPr>
      </w:pPr>
      <w:r>
        <w:rPr>
          <w:rFonts w:hint="eastAsia" w:ascii="仿宋" w:hAnsi="仿宋" w:eastAsia="仿宋"/>
          <w:sz w:val="28"/>
        </w:rPr>
        <w:t xml:space="preserve">6、我们同意向贵方提供贵方可能要求的与投标有关的任何证据或资料，并保证所提供的都是真实的、准确的。</w:t>
      </w:r>
      <w:r/>
    </w:p>
    <w:p>
      <w:pPr>
        <w:pStyle w:val="983"/>
        <w:ind w:firstLine="560"/>
        <w:spacing w:before="0" w:after="0" w:line="640" w:lineRule="exact"/>
        <w:rPr>
          <w:rFonts w:hint="eastAsia" w:ascii="仿宋" w:hAnsi="仿宋" w:eastAsia="仿宋"/>
          <w:sz w:val="28"/>
          <w:szCs w:val="28"/>
        </w:rPr>
      </w:pPr>
      <w:r>
        <w:rPr>
          <w:rFonts w:hint="eastAsia" w:ascii="仿宋" w:hAnsi="仿宋" w:eastAsia="仿宋"/>
          <w:sz w:val="28"/>
          <w:szCs w:val="28"/>
        </w:rPr>
        <w:t xml:space="preserve">7、一旦我方中标，我方将根据招标文件的规定，严格履行合同的责任和义务，并保证在按招标文件中规定的时间内供货，并完成项目的施工、调试、交付买方验收、使用。</w:t>
      </w:r>
      <w:r/>
    </w:p>
    <w:p>
      <w:pPr>
        <w:pStyle w:val="983"/>
        <w:ind w:right="560" w:firstLine="2940"/>
        <w:spacing w:before="0" w:after="0" w:line="640" w:lineRule="exact"/>
        <w:rPr>
          <w:rFonts w:hint="eastAsia" w:ascii="仿宋" w:hAnsi="仿宋" w:eastAsia="仿宋"/>
          <w:sz w:val="28"/>
        </w:rPr>
      </w:pPr>
      <w:r>
        <w:rPr>
          <w:rFonts w:hint="eastAsia" w:ascii="仿宋" w:hAnsi="仿宋" w:eastAsia="仿宋"/>
          <w:sz w:val="28"/>
        </w:rPr>
      </w:r>
      <w:r/>
    </w:p>
    <w:p>
      <w:pPr>
        <w:pStyle w:val="983"/>
        <w:ind w:right="560" w:firstLine="4200"/>
        <w:spacing w:before="0" w:after="0" w:line="640" w:lineRule="exact"/>
        <w:rPr>
          <w:rFonts w:hint="eastAsia" w:ascii="仿宋" w:hAnsi="仿宋" w:eastAsia="仿宋"/>
          <w:sz w:val="28"/>
          <w:u w:val="single"/>
        </w:rPr>
      </w:pPr>
      <w:r>
        <w:rPr>
          <w:rFonts w:hint="eastAsia" w:ascii="仿宋" w:hAnsi="仿宋" w:eastAsia="仿宋"/>
          <w:sz w:val="28"/>
        </w:rPr>
        <w:t xml:space="preserve">供应商名称（电子签章）:</w:t>
      </w:r>
      <w:r>
        <w:rPr>
          <w:rFonts w:hint="eastAsia" w:ascii="仿宋" w:hAnsi="仿宋" w:eastAsia="仿宋"/>
          <w:sz w:val="28"/>
          <w:u w:val="single"/>
        </w:rPr>
        <w:t xml:space="preserve">             </w:t>
      </w:r>
      <w:r/>
    </w:p>
    <w:p>
      <w:pPr>
        <w:pStyle w:val="983"/>
        <w:ind w:right="560" w:firstLine="4200"/>
        <w:spacing w:before="0" w:after="0" w:line="640" w:lineRule="exact"/>
        <w:rPr>
          <w:rFonts w:hint="eastAsia" w:ascii="仿宋" w:hAnsi="仿宋" w:eastAsia="仿宋"/>
          <w:sz w:val="28"/>
          <w:szCs w:val="28"/>
        </w:rPr>
      </w:pPr>
      <w:r>
        <w:rPr>
          <w:rFonts w:hint="eastAsia" w:ascii="仿宋" w:hAnsi="仿宋" w:eastAsia="仿宋"/>
          <w:sz w:val="28"/>
          <w:szCs w:val="28"/>
        </w:rPr>
        <w:t xml:space="preserve">地址:</w:t>
      </w:r>
      <w:r>
        <w:rPr>
          <w:rFonts w:hint="eastAsia" w:ascii="仿宋" w:hAnsi="仿宋" w:eastAsia="仿宋"/>
          <w:sz w:val="28"/>
          <w:szCs w:val="28"/>
          <w:u w:val="single"/>
        </w:rPr>
        <w:t xml:space="preserve">             </w:t>
      </w:r>
      <w:r>
        <w:rPr>
          <w:rFonts w:hint="eastAsia" w:ascii="仿宋" w:hAnsi="仿宋" w:eastAsia="仿宋"/>
          <w:sz w:val="28"/>
          <w:szCs w:val="28"/>
        </w:rPr>
        <w:t xml:space="preserve">邮编:</w:t>
      </w:r>
      <w:r>
        <w:rPr>
          <w:rFonts w:hint="eastAsia" w:ascii="仿宋" w:hAnsi="仿宋" w:eastAsia="仿宋"/>
          <w:sz w:val="28"/>
          <w:szCs w:val="28"/>
          <w:u w:val="single"/>
        </w:rPr>
        <w:t xml:space="preserve">             </w:t>
      </w:r>
      <w:r/>
    </w:p>
    <w:p>
      <w:pPr>
        <w:ind w:right="560" w:firstLine="420"/>
        <w:jc w:val="center"/>
        <w:spacing w:line="640" w:lineRule="exact"/>
        <w:rPr>
          <w:rFonts w:hint="eastAsia" w:ascii="仿宋" w:hAnsi="仿宋" w:eastAsia="仿宋"/>
          <w:sz w:val="28"/>
          <w:szCs w:val="28"/>
          <w:u w:val="single"/>
        </w:rPr>
      </w:pPr>
      <w:r>
        <w:rPr>
          <w:rFonts w:hint="eastAsia" w:ascii="仿宋" w:hAnsi="仿宋" w:eastAsia="仿宋"/>
          <w:sz w:val="28"/>
          <w:szCs w:val="28"/>
        </w:rPr>
        <w:t xml:space="preserve">              电话:</w:t>
      </w:r>
      <w:r>
        <w:rPr>
          <w:rFonts w:hint="eastAsia" w:ascii="仿宋" w:hAnsi="仿宋" w:eastAsia="仿宋"/>
          <w:sz w:val="28"/>
          <w:szCs w:val="28"/>
          <w:u w:val="single"/>
        </w:rPr>
        <w:t xml:space="preserve">             </w:t>
      </w:r>
      <w:r>
        <w:rPr>
          <w:rFonts w:hint="eastAsia" w:ascii="仿宋" w:hAnsi="仿宋" w:eastAsia="仿宋"/>
          <w:sz w:val="28"/>
          <w:szCs w:val="28"/>
        </w:rPr>
        <w:t xml:space="preserve">传真:</w:t>
      </w:r>
      <w:r>
        <w:rPr>
          <w:rFonts w:hint="eastAsia" w:ascii="仿宋" w:hAnsi="仿宋" w:eastAsia="仿宋"/>
          <w:sz w:val="28"/>
          <w:szCs w:val="28"/>
          <w:u w:val="single"/>
        </w:rPr>
        <w:t xml:space="preserve">           </w:t>
      </w:r>
      <w:r/>
    </w:p>
    <w:p>
      <w:pPr>
        <w:pStyle w:val="932"/>
        <w:ind w:right="560" w:firstLine="420"/>
        <w:jc w:val="center"/>
        <w:spacing w:line="640" w:lineRule="exact"/>
        <w:rPr>
          <w:rFonts w:hint="eastAsia" w:ascii="仿宋" w:hAnsi="仿宋" w:eastAsia="仿宋"/>
          <w:sz w:val="28"/>
          <w:szCs w:val="24"/>
        </w:rPr>
      </w:pPr>
      <w:r>
        <w:rPr>
          <w:rFonts w:hint="eastAsia" w:ascii="仿宋" w:hAnsi="仿宋" w:eastAsia="仿宋"/>
          <w:sz w:val="28"/>
          <w:szCs w:val="24"/>
        </w:rPr>
        <w:t xml:space="preserve">                   日期: </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r/>
    </w:p>
    <w:p>
      <w:pPr>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spacing w:before="19" w:line="440" w:lineRule="exact"/>
        <w:widowControl/>
        <w:rPr>
          <w:rFonts w:hint="eastAsia" w:ascii="仿宋" w:hAnsi="仿宋" w:eastAsia="仿宋"/>
          <w:b/>
          <w:sz w:val="32"/>
          <w:szCs w:val="32"/>
        </w:rPr>
      </w:pPr>
      <w:r>
        <w:rPr>
          <w:rFonts w:hint="eastAsia" w:ascii="仿宋" w:hAnsi="仿宋" w:eastAsia="仿宋"/>
          <w:b/>
          <w:sz w:val="32"/>
          <w:szCs w:val="32"/>
        </w:rPr>
      </w:r>
      <w:r/>
    </w:p>
    <w:p>
      <w:pPr>
        <w:pStyle w:val="932"/>
        <w:spacing w:line="640" w:lineRule="exact"/>
        <w:rPr>
          <w:rFonts w:hint="eastAsia" w:ascii="仿宋" w:hAnsi="仿宋" w:eastAsia="仿宋"/>
          <w:sz w:val="28"/>
          <w:szCs w:val="24"/>
        </w:rPr>
      </w:pPr>
      <w:r>
        <w:rPr>
          <w:rFonts w:hint="eastAsia" w:ascii="仿宋" w:hAnsi="仿宋" w:eastAsia="仿宋"/>
          <w:sz w:val="28"/>
          <w:szCs w:val="24"/>
        </w:rPr>
      </w:r>
      <w:r/>
    </w:p>
    <w:p>
      <w:pPr>
        <w:pStyle w:val="932"/>
        <w:spacing w:line="640" w:lineRule="exact"/>
        <w:rPr>
          <w:rFonts w:hint="eastAsia" w:ascii="仿宋" w:hAnsi="仿宋" w:eastAsia="仿宋"/>
          <w:sz w:val="28"/>
          <w:szCs w:val="24"/>
        </w:rPr>
      </w:pPr>
      <w:r>
        <w:rPr>
          <w:rFonts w:hint="eastAsia" w:ascii="仿宋" w:hAnsi="仿宋" w:eastAsia="仿宋"/>
          <w:sz w:val="28"/>
          <w:szCs w:val="24"/>
        </w:rPr>
      </w:r>
      <w:r/>
    </w:p>
    <w:p>
      <w:pPr>
        <w:pStyle w:val="932"/>
        <w:spacing w:line="640" w:lineRule="exact"/>
        <w:rPr>
          <w:rFonts w:hint="eastAsia" w:ascii="仿宋" w:hAnsi="仿宋" w:eastAsia="仿宋"/>
          <w:sz w:val="28"/>
          <w:szCs w:val="24"/>
        </w:rPr>
      </w:pPr>
      <w:r>
        <w:rPr>
          <w:rFonts w:hint="eastAsia" w:ascii="仿宋" w:hAnsi="仿宋" w:eastAsia="仿宋"/>
          <w:sz w:val="28"/>
          <w:szCs w:val="24"/>
        </w:rPr>
      </w:r>
      <w:r/>
    </w:p>
    <w:p>
      <w:pPr>
        <w:pStyle w:val="932"/>
        <w:spacing w:line="640" w:lineRule="exact"/>
        <w:rPr>
          <w:rFonts w:hint="eastAsia" w:ascii="仿宋" w:hAnsi="仿宋" w:eastAsia="仿宋"/>
          <w:sz w:val="28"/>
          <w:szCs w:val="24"/>
        </w:rPr>
      </w:pPr>
      <w:r>
        <w:rPr>
          <w:rFonts w:hint="eastAsia" w:ascii="仿宋" w:hAnsi="仿宋" w:eastAsia="仿宋"/>
          <w:sz w:val="28"/>
          <w:szCs w:val="24"/>
        </w:rPr>
      </w:r>
      <w:r/>
    </w:p>
    <w:p>
      <w:pPr>
        <w:pStyle w:val="932"/>
        <w:spacing w:line="640" w:lineRule="exact"/>
        <w:rPr>
          <w:rFonts w:hint="eastAsia" w:ascii="仿宋" w:hAnsi="仿宋" w:eastAsia="仿宋"/>
          <w:sz w:val="28"/>
          <w:szCs w:val="24"/>
        </w:rPr>
      </w:pPr>
      <w:r>
        <w:rPr>
          <w:rFonts w:hint="eastAsia" w:ascii="仿宋" w:hAnsi="仿宋" w:eastAsia="仿宋"/>
          <w:sz w:val="28"/>
          <w:szCs w:val="24"/>
        </w:rPr>
      </w:r>
      <w:r/>
    </w:p>
    <w:p>
      <w:pPr>
        <w:pStyle w:val="932"/>
        <w:spacing w:line="640" w:lineRule="exact"/>
        <w:rPr>
          <w:rFonts w:hint="eastAsia" w:ascii="仿宋" w:hAnsi="仿宋" w:eastAsia="仿宋"/>
          <w:sz w:val="28"/>
          <w:szCs w:val="24"/>
        </w:rPr>
      </w:pPr>
      <w:r>
        <w:rPr>
          <w:rFonts w:hint="eastAsia" w:ascii="仿宋" w:hAnsi="仿宋" w:eastAsia="仿宋"/>
          <w:sz w:val="28"/>
          <w:szCs w:val="24"/>
        </w:rPr>
      </w:r>
      <w:r/>
    </w:p>
    <w:p>
      <w:pPr>
        <w:pStyle w:val="932"/>
        <w:spacing w:line="640" w:lineRule="exact"/>
        <w:rPr>
          <w:rFonts w:hint="eastAsia" w:ascii="仿宋" w:hAnsi="仿宋" w:eastAsia="仿宋"/>
          <w:sz w:val="28"/>
          <w:szCs w:val="24"/>
        </w:rPr>
      </w:pPr>
      <w:r>
        <w:rPr>
          <w:rFonts w:hint="eastAsia" w:ascii="仿宋" w:hAnsi="仿宋" w:eastAsia="仿宋"/>
          <w:sz w:val="28"/>
          <w:szCs w:val="24"/>
        </w:rPr>
      </w:r>
      <w:r/>
    </w:p>
    <w:p>
      <w:pPr>
        <w:pStyle w:val="932"/>
        <w:spacing w:line="640" w:lineRule="exact"/>
        <w:rPr>
          <w:rFonts w:hint="eastAsia" w:ascii="仿宋" w:hAnsi="仿宋" w:eastAsia="仿宋"/>
          <w:sz w:val="28"/>
          <w:szCs w:val="24"/>
        </w:rPr>
      </w:pPr>
      <w:r>
        <w:rPr>
          <w:rFonts w:hint="eastAsia" w:ascii="仿宋" w:hAnsi="仿宋" w:eastAsia="仿宋"/>
          <w:sz w:val="28"/>
          <w:szCs w:val="24"/>
        </w:rPr>
      </w:r>
      <w:r/>
    </w:p>
    <w:p>
      <w:pPr>
        <w:pStyle w:val="932"/>
        <w:spacing w:line="640" w:lineRule="exact"/>
        <w:rPr>
          <w:rFonts w:hint="eastAsia" w:ascii="仿宋" w:hAnsi="仿宋" w:eastAsia="仿宋"/>
          <w:sz w:val="28"/>
          <w:szCs w:val="24"/>
        </w:rPr>
      </w:pPr>
      <w:r>
        <w:rPr>
          <w:rFonts w:hint="eastAsia" w:ascii="仿宋" w:hAnsi="仿宋" w:eastAsia="仿宋"/>
          <w:sz w:val="28"/>
          <w:szCs w:val="24"/>
        </w:rPr>
      </w:r>
      <w:r/>
    </w:p>
    <w:p>
      <w:pPr>
        <w:pStyle w:val="932"/>
        <w:spacing w:line="640" w:lineRule="exact"/>
        <w:rPr>
          <w:rFonts w:hint="eastAsia" w:ascii="仿宋" w:hAnsi="仿宋" w:eastAsia="仿宋"/>
          <w:sz w:val="28"/>
          <w:szCs w:val="24"/>
        </w:rPr>
      </w:pPr>
      <w:r>
        <w:rPr>
          <w:rFonts w:hint="eastAsia" w:ascii="仿宋" w:hAnsi="仿宋" w:eastAsia="仿宋"/>
          <w:sz w:val="28"/>
          <w:szCs w:val="24"/>
        </w:rPr>
      </w:r>
      <w:r/>
    </w:p>
    <w:p>
      <w:pPr>
        <w:spacing w:line="440" w:lineRule="exact"/>
        <w:rPr>
          <w:rFonts w:hint="eastAsia" w:ascii="仿宋" w:hAnsi="仿宋" w:eastAsia="仿宋"/>
          <w:sz w:val="28"/>
          <w:szCs w:val="28"/>
        </w:rPr>
      </w:pPr>
      <w:r>
        <w:rPr>
          <w:rFonts w:hint="eastAsia" w:ascii="仿宋" w:hAnsi="仿宋" w:eastAsia="仿宋"/>
          <w:sz w:val="28"/>
          <w:szCs w:val="28"/>
        </w:rPr>
      </w:r>
      <w:r/>
    </w:p>
    <w:p>
      <w:pPr>
        <w:spacing w:line="440" w:lineRule="exact"/>
        <w:rPr>
          <w:rFonts w:hint="eastAsia" w:ascii="仿宋" w:hAnsi="仿宋" w:eastAsia="仿宋"/>
          <w:sz w:val="28"/>
          <w:szCs w:val="28"/>
        </w:rPr>
      </w:pPr>
      <w:r>
        <w:rPr>
          <w:rFonts w:hint="eastAsia" w:ascii="仿宋" w:hAnsi="仿宋" w:eastAsia="仿宋"/>
          <w:sz w:val="28"/>
          <w:szCs w:val="28"/>
        </w:rPr>
      </w:r>
      <w:r/>
    </w:p>
    <w:p>
      <w:pPr>
        <w:spacing w:before="19" w:line="440" w:lineRule="exact"/>
        <w:widowControl/>
        <w:rPr>
          <w:rFonts w:hint="eastAsia" w:ascii="仿宋" w:hAnsi="仿宋" w:eastAsia="仿宋"/>
          <w:bCs/>
          <w:sz w:val="32"/>
          <w:szCs w:val="32"/>
        </w:rPr>
      </w:pPr>
      <w:r>
        <w:rPr>
          <w:rFonts w:hint="eastAsia" w:ascii="仿宋" w:hAnsi="仿宋" w:eastAsia="仿宋"/>
          <w:bCs/>
          <w:sz w:val="32"/>
          <w:szCs w:val="32"/>
        </w:rPr>
      </w:r>
      <w:r/>
    </w:p>
    <w:p>
      <w:pPr>
        <w:jc w:val="center"/>
        <w:spacing w:before="19" w:line="440" w:lineRule="exact"/>
        <w:widowControl/>
        <w:rPr>
          <w:rFonts w:hint="eastAsia" w:ascii="仿宋" w:hAnsi="仿宋" w:eastAsia="仿宋"/>
          <w:b/>
          <w:sz w:val="32"/>
          <w:szCs w:val="32"/>
        </w:rPr>
      </w:pPr>
      <w:r>
        <w:rPr>
          <w:rFonts w:hint="eastAsia" w:ascii="仿宋" w:hAnsi="仿宋" w:eastAsia="仿宋"/>
          <w:b/>
          <w:sz w:val="32"/>
          <w:szCs w:val="32"/>
        </w:rPr>
        <w:t xml:space="preserve">二、开标一览表</w:t>
      </w:r>
      <w:r/>
    </w:p>
    <w:p>
      <w:pPr>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r>
      <w:r/>
    </w:p>
    <w:tbl>
      <w:tblPr>
        <w:tblStyle w:val="696"/>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00"/>
        <w:gridCol w:w="7958"/>
      </w:tblGrid>
      <w:tr>
        <w:trPr>
          <w:cantSplit/>
          <w:trHeight w:val="1398" w:hRule="exact"/>
        </w:trPr>
        <w:tc>
          <w:tcPr>
            <w:tcW w:w="1004" w:type="pct"/>
            <w:vAlign w:val="center"/>
            <w:textDirection w:val="lrTb"/>
            <w:noWrap w:val="false"/>
          </w:tcPr>
          <w:p>
            <w:pPr>
              <w:jc w:val="center"/>
              <w:rPr>
                <w:rFonts w:hint="eastAsia" w:ascii="仿宋" w:hAnsi="仿宋" w:eastAsia="仿宋"/>
                <w:sz w:val="28"/>
                <w:szCs w:val="28"/>
                <w:highlight w:val="yellow"/>
              </w:rPr>
            </w:pPr>
            <w:r>
              <w:rPr>
                <w:rFonts w:hint="eastAsia" w:ascii="仿宋" w:hAnsi="仿宋" w:eastAsia="仿宋"/>
                <w:sz w:val="28"/>
                <w:szCs w:val="28"/>
              </w:rPr>
              <w:t xml:space="preserve">项目名称</w:t>
            </w:r>
            <w:r/>
          </w:p>
        </w:tc>
        <w:tc>
          <w:tcPr>
            <w:tcW w:w="3995" w:type="pct"/>
            <w:vAlign w:val="center"/>
            <w:textDirection w:val="lrTb"/>
            <w:noWrap w:val="false"/>
          </w:tcPr>
          <w:p>
            <w:pPr>
              <w:jc w:val="center"/>
              <w:rPr>
                <w:rFonts w:hint="eastAsia" w:ascii="仿宋" w:hAnsi="仿宋" w:eastAsia="仿宋"/>
                <w:sz w:val="28"/>
                <w:szCs w:val="28"/>
                <w:highlight w:val="yellow"/>
              </w:rPr>
            </w:pPr>
            <w:r>
              <w:rPr>
                <w:rFonts w:hint="eastAsia" w:ascii="仿宋" w:hAnsi="仿宋" w:eastAsia="仿宋"/>
                <w:sz w:val="28"/>
                <w:szCs w:val="28"/>
                <w:highlight w:val="yellow"/>
              </w:rPr>
            </w:r>
            <w:r/>
          </w:p>
        </w:tc>
      </w:tr>
      <w:tr>
        <w:trPr>
          <w:cantSplit/>
          <w:trHeight w:val="2261"/>
        </w:trPr>
        <w:tc>
          <w:tcPr>
            <w:tcW w:w="1004" w:type="pct"/>
            <w:vAlign w:val="center"/>
            <w:textDirection w:val="lrTb"/>
            <w:noWrap w:val="false"/>
          </w:tcPr>
          <w:p>
            <w:pPr>
              <w:jc w:val="center"/>
              <w:spacing w:line="720" w:lineRule="exact"/>
              <w:rPr>
                <w:rFonts w:hint="eastAsia" w:ascii="仿宋" w:hAnsi="仿宋" w:eastAsia="仿宋"/>
                <w:sz w:val="28"/>
                <w:szCs w:val="28"/>
              </w:rPr>
            </w:pPr>
            <w:r>
              <w:rPr>
                <w:rFonts w:hint="eastAsia" w:ascii="仿宋" w:hAnsi="仿宋" w:eastAsia="仿宋"/>
                <w:sz w:val="28"/>
                <w:szCs w:val="28"/>
              </w:rPr>
              <w:t xml:space="preserve">投标报价</w:t>
            </w:r>
            <w:r/>
          </w:p>
          <w:p>
            <w:pPr>
              <w:jc w:val="center"/>
              <w:spacing w:line="720" w:lineRule="exact"/>
              <w:rPr>
                <w:rFonts w:hint="eastAsia" w:ascii="仿宋" w:hAnsi="仿宋" w:eastAsia="仿宋"/>
                <w:sz w:val="28"/>
                <w:szCs w:val="28"/>
              </w:rPr>
            </w:pPr>
            <w:r>
              <w:rPr>
                <w:rFonts w:hint="eastAsia" w:ascii="仿宋" w:hAnsi="仿宋" w:eastAsia="仿宋"/>
                <w:sz w:val="28"/>
                <w:szCs w:val="28"/>
              </w:rPr>
              <w:t xml:space="preserve">总计</w:t>
            </w:r>
            <w:r/>
          </w:p>
        </w:tc>
        <w:tc>
          <w:tcPr>
            <w:tcW w:w="3995" w:type="pct"/>
            <w:vAlign w:val="center"/>
            <w:textDirection w:val="lrTb"/>
            <w:noWrap w:val="false"/>
          </w:tcPr>
          <w:p>
            <w:pPr>
              <w:spacing w:line="720" w:lineRule="exact"/>
              <w:rPr>
                <w:rFonts w:hint="eastAsia" w:ascii="仿宋" w:hAnsi="仿宋" w:eastAsia="仿宋"/>
                <w:sz w:val="28"/>
                <w:szCs w:val="28"/>
                <w:u w:val="single"/>
              </w:rPr>
            </w:pPr>
            <w:r>
              <w:rPr>
                <w:rFonts w:hint="eastAsia" w:ascii="仿宋" w:hAnsi="仿宋" w:eastAsia="仿宋"/>
                <w:sz w:val="28"/>
                <w:szCs w:val="28"/>
              </w:rPr>
              <w:t xml:space="preserve">（小写）</w:t>
            </w:r>
            <w:r>
              <w:rPr>
                <w:rFonts w:hint="eastAsia" w:ascii="宋体" w:hAnsi="宋体" w:eastAsia="仿宋"/>
                <w:sz w:val="28"/>
                <w:szCs w:val="28"/>
              </w:rPr>
              <w:t xml:space="preserve">¥</w:t>
            </w:r>
            <w:r>
              <w:rPr>
                <w:rFonts w:hint="eastAsia" w:ascii="仿宋" w:hAnsi="仿宋" w:eastAsia="仿宋"/>
                <w:sz w:val="28"/>
                <w:szCs w:val="28"/>
              </w:rPr>
              <w:t xml:space="preserve"> </w:t>
            </w:r>
            <w:r>
              <w:rPr>
                <w:rFonts w:hint="eastAsia" w:ascii="仿宋" w:hAnsi="仿宋" w:eastAsia="仿宋"/>
                <w:sz w:val="28"/>
                <w:szCs w:val="28"/>
                <w:u w:val="single"/>
              </w:rPr>
              <w:t xml:space="preserve">                                  </w:t>
            </w:r>
            <w:r/>
          </w:p>
          <w:p>
            <w:pPr>
              <w:spacing w:line="720" w:lineRule="exact"/>
              <w:rPr>
                <w:rFonts w:hint="eastAsia" w:ascii="仿宋" w:hAnsi="仿宋" w:eastAsia="仿宋"/>
                <w:sz w:val="28"/>
                <w:szCs w:val="28"/>
              </w:rPr>
            </w:pPr>
            <w:r>
              <w:rPr>
                <w:rFonts w:hint="eastAsia" w:ascii="仿宋" w:hAnsi="仿宋" w:eastAsia="仿宋"/>
                <w:sz w:val="28"/>
                <w:szCs w:val="28"/>
              </w:rPr>
              <w:t xml:space="preserve">（大写）人民币</w:t>
            </w:r>
            <w:r>
              <w:rPr>
                <w:rFonts w:hint="eastAsia" w:ascii="仿宋" w:hAnsi="仿宋" w:eastAsia="仿宋"/>
                <w:sz w:val="28"/>
                <w:szCs w:val="28"/>
                <w:u w:val="single"/>
              </w:rPr>
              <w:t xml:space="preserve">  </w:t>
            </w:r>
            <w:r>
              <w:rPr>
                <w:rFonts w:hint="eastAsia" w:ascii="仿宋" w:hAnsi="仿宋" w:eastAsia="仿宋"/>
                <w:sz w:val="28"/>
                <w:szCs w:val="28"/>
              </w:rPr>
              <w:t xml:space="preserve">佰</w:t>
            </w:r>
            <w:r>
              <w:rPr>
                <w:rFonts w:hint="eastAsia" w:ascii="仿宋" w:hAnsi="仿宋" w:eastAsia="仿宋"/>
                <w:sz w:val="28"/>
                <w:szCs w:val="28"/>
                <w:u w:val="single"/>
              </w:rPr>
              <w:t xml:space="preserve">  </w:t>
            </w:r>
            <w:r>
              <w:rPr>
                <w:rFonts w:hint="eastAsia" w:ascii="仿宋" w:hAnsi="仿宋" w:eastAsia="仿宋"/>
                <w:sz w:val="28"/>
                <w:szCs w:val="28"/>
              </w:rPr>
              <w:t xml:space="preserve">拾</w:t>
            </w:r>
            <w:r>
              <w:rPr>
                <w:rFonts w:hint="eastAsia" w:ascii="仿宋" w:hAnsi="仿宋" w:eastAsia="仿宋"/>
                <w:sz w:val="28"/>
                <w:szCs w:val="28"/>
                <w:u w:val="single"/>
              </w:rPr>
              <w:t xml:space="preserve">  </w:t>
            </w:r>
            <w:r>
              <w:rPr>
                <w:rFonts w:hint="eastAsia" w:ascii="仿宋" w:hAnsi="仿宋" w:eastAsia="仿宋"/>
                <w:sz w:val="28"/>
                <w:szCs w:val="28"/>
              </w:rPr>
              <w:t xml:space="preserve">万</w:t>
            </w:r>
            <w:r>
              <w:rPr>
                <w:rFonts w:hint="eastAsia" w:ascii="仿宋" w:hAnsi="仿宋" w:eastAsia="仿宋"/>
                <w:sz w:val="28"/>
                <w:szCs w:val="28"/>
                <w:u w:val="single"/>
              </w:rPr>
              <w:t xml:space="preserve">  </w:t>
            </w:r>
            <w:r>
              <w:rPr>
                <w:rFonts w:hint="eastAsia" w:ascii="仿宋" w:hAnsi="仿宋" w:eastAsia="仿宋"/>
                <w:sz w:val="28"/>
                <w:szCs w:val="28"/>
              </w:rPr>
              <w:t xml:space="preserve">仟</w:t>
            </w:r>
            <w:r>
              <w:rPr>
                <w:rFonts w:hint="eastAsia" w:ascii="仿宋" w:hAnsi="仿宋" w:eastAsia="仿宋"/>
                <w:sz w:val="28"/>
                <w:szCs w:val="28"/>
                <w:u w:val="single"/>
              </w:rPr>
              <w:t xml:space="preserve">  </w:t>
            </w:r>
            <w:r>
              <w:rPr>
                <w:rFonts w:hint="eastAsia" w:ascii="仿宋" w:hAnsi="仿宋" w:eastAsia="仿宋"/>
                <w:sz w:val="28"/>
                <w:szCs w:val="28"/>
              </w:rPr>
              <w:t xml:space="preserve">佰</w:t>
            </w:r>
            <w:r>
              <w:rPr>
                <w:rFonts w:hint="eastAsia" w:ascii="仿宋" w:hAnsi="仿宋" w:eastAsia="仿宋"/>
                <w:sz w:val="28"/>
                <w:szCs w:val="28"/>
                <w:u w:val="single"/>
              </w:rPr>
              <w:t xml:space="preserve">  </w:t>
            </w:r>
            <w:r>
              <w:rPr>
                <w:rFonts w:hint="eastAsia" w:ascii="仿宋" w:hAnsi="仿宋" w:eastAsia="仿宋"/>
                <w:sz w:val="28"/>
                <w:szCs w:val="28"/>
              </w:rPr>
              <w:t xml:space="preserve">拾</w:t>
            </w:r>
            <w:r>
              <w:rPr>
                <w:rFonts w:hint="eastAsia" w:ascii="仿宋" w:hAnsi="仿宋" w:eastAsia="仿宋"/>
                <w:sz w:val="28"/>
                <w:szCs w:val="28"/>
                <w:u w:val="single"/>
              </w:rPr>
              <w:t xml:space="preserve">  </w:t>
            </w:r>
            <w:r>
              <w:rPr>
                <w:rFonts w:hint="eastAsia" w:ascii="仿宋" w:hAnsi="仿宋" w:eastAsia="仿宋"/>
                <w:sz w:val="28"/>
                <w:szCs w:val="28"/>
              </w:rPr>
              <w:t xml:space="preserve">元整</w:t>
            </w:r>
            <w:r/>
          </w:p>
        </w:tc>
      </w:tr>
      <w:tr>
        <w:trPr>
          <w:cantSplit/>
          <w:trHeight w:val="2261"/>
        </w:trPr>
        <w:tc>
          <w:tcPr>
            <w:tcW w:w="1004" w:type="pct"/>
            <w:vAlign w:val="center"/>
            <w:textDirection w:val="lrTb"/>
            <w:noWrap w:val="false"/>
          </w:tcPr>
          <w:p>
            <w:pPr>
              <w:ind w:firstLine="140"/>
              <w:jc w:val="center"/>
              <w:rPr>
                <w:rFonts w:hint="eastAsia" w:ascii="仿宋" w:hAnsi="仿宋" w:eastAsia="仿宋"/>
                <w:sz w:val="28"/>
                <w:szCs w:val="28"/>
              </w:rPr>
            </w:pPr>
            <w:r>
              <w:rPr>
                <w:rFonts w:hint="eastAsia" w:ascii="仿宋" w:hAnsi="仿宋" w:eastAsia="仿宋"/>
                <w:sz w:val="28"/>
                <w:szCs w:val="28"/>
              </w:rPr>
              <w:t xml:space="preserve">供货时间</w:t>
            </w:r>
            <w:r/>
          </w:p>
        </w:tc>
        <w:tc>
          <w:tcPr>
            <w:tcW w:w="3995" w:type="pct"/>
            <w:vAlign w:val="center"/>
            <w:textDirection w:val="lrTb"/>
            <w:noWrap w:val="false"/>
          </w:tcPr>
          <w:p>
            <w:pPr>
              <w:ind w:firstLine="140"/>
              <w:jc w:val="center"/>
              <w:rPr>
                <w:rFonts w:hint="eastAsia" w:ascii="仿宋" w:hAnsi="仿宋" w:eastAsia="仿宋"/>
                <w:sz w:val="28"/>
                <w:szCs w:val="28"/>
              </w:rPr>
            </w:pPr>
            <w:r>
              <w:rPr>
                <w:rFonts w:hint="eastAsia" w:ascii="仿宋" w:hAnsi="仿宋" w:eastAsia="仿宋"/>
                <w:sz w:val="28"/>
                <w:szCs w:val="28"/>
              </w:rPr>
              <w:t xml:space="preserve">按招标文件要求执行。</w:t>
            </w:r>
            <w:r/>
          </w:p>
        </w:tc>
      </w:tr>
    </w:tbl>
    <w:p>
      <w:pPr>
        <w:ind w:firstLine="411"/>
        <w:spacing w:line="440" w:lineRule="exact"/>
        <w:rPr>
          <w:rFonts w:hint="eastAsia" w:ascii="仿宋" w:hAnsi="仿宋" w:eastAsia="仿宋"/>
          <w:sz w:val="28"/>
          <w:szCs w:val="28"/>
        </w:rPr>
      </w:pPr>
      <w:r/>
      <w:bookmarkStart w:id="38" w:name="_Toc157775459"/>
      <w:r/>
      <w:bookmarkEnd w:id="38"/>
      <w:r/>
      <w:bookmarkStart w:id="39" w:name="_Toc136924766"/>
      <w:r/>
      <w:bookmarkEnd w:id="39"/>
      <w:r/>
      <w:r/>
    </w:p>
    <w:p>
      <w:pPr>
        <w:ind w:firstLine="411"/>
        <w:spacing w:line="440" w:lineRule="exact"/>
        <w:rPr>
          <w:rFonts w:hint="eastAsia" w:ascii="仿宋" w:hAnsi="仿宋" w:eastAsia="仿宋"/>
          <w:sz w:val="28"/>
          <w:szCs w:val="28"/>
        </w:rPr>
      </w:pPr>
      <w:r>
        <w:rPr>
          <w:rFonts w:hint="eastAsia" w:ascii="仿宋" w:hAnsi="仿宋" w:eastAsia="仿宋"/>
          <w:sz w:val="28"/>
          <w:szCs w:val="28"/>
        </w:rPr>
      </w:r>
      <w:r/>
    </w:p>
    <w:p>
      <w:pPr>
        <w:pStyle w:val="932"/>
        <w:ind w:firstLine="2875"/>
        <w:rPr>
          <w:rFonts w:hint="eastAsia" w:hAnsi="宋体"/>
          <w:b/>
          <w:sz w:val="32"/>
          <w:szCs w:val="32"/>
        </w:rPr>
      </w:pPr>
      <w:r/>
      <w:bookmarkStart w:id="40" w:name="_Toc157775468"/>
      <w:r/>
      <w:r/>
    </w:p>
    <w:p>
      <w:pPr>
        <w:pStyle w:val="932"/>
        <w:ind w:firstLine="2875"/>
        <w:rPr>
          <w:rFonts w:hint="eastAsia" w:hAnsi="宋体"/>
          <w:b/>
          <w:sz w:val="32"/>
          <w:szCs w:val="32"/>
        </w:rPr>
      </w:pPr>
      <w:r>
        <w:rPr>
          <w:rFonts w:hint="eastAsia" w:hAnsi="宋体"/>
          <w:b/>
          <w:sz w:val="32"/>
          <w:szCs w:val="32"/>
        </w:rPr>
      </w:r>
      <w:r/>
    </w:p>
    <w:p>
      <w:pPr>
        <w:pStyle w:val="932"/>
        <w:ind w:firstLine="2875"/>
        <w:rPr>
          <w:rFonts w:hint="eastAsia" w:hAnsi="宋体"/>
          <w:b/>
          <w:sz w:val="32"/>
          <w:szCs w:val="32"/>
        </w:rPr>
      </w:pPr>
      <w:r>
        <w:rPr>
          <w:rFonts w:hint="eastAsia" w:hAnsi="宋体"/>
          <w:b/>
          <w:sz w:val="32"/>
          <w:szCs w:val="32"/>
        </w:rPr>
      </w:r>
      <w:r/>
    </w:p>
    <w:p>
      <w:pPr>
        <w:pStyle w:val="932"/>
        <w:ind w:firstLine="2875"/>
        <w:rPr>
          <w:rFonts w:hint="eastAsia" w:hAnsi="宋体"/>
          <w:b/>
          <w:sz w:val="32"/>
          <w:szCs w:val="32"/>
        </w:rPr>
      </w:pPr>
      <w:r>
        <w:rPr>
          <w:rFonts w:hint="eastAsia" w:hAnsi="宋体"/>
          <w:b/>
          <w:sz w:val="32"/>
          <w:szCs w:val="32"/>
        </w:rPr>
      </w:r>
      <w:r/>
    </w:p>
    <w:p>
      <w:pPr>
        <w:pStyle w:val="932"/>
        <w:ind w:firstLine="2875"/>
        <w:rPr>
          <w:rFonts w:hint="eastAsia" w:hAnsi="宋体"/>
          <w:b/>
          <w:sz w:val="32"/>
          <w:szCs w:val="32"/>
        </w:rPr>
      </w:pPr>
      <w:r>
        <w:rPr>
          <w:rFonts w:hint="eastAsia" w:hAnsi="宋体"/>
          <w:b/>
          <w:sz w:val="32"/>
          <w:szCs w:val="32"/>
        </w:rPr>
      </w:r>
      <w:r/>
    </w:p>
    <w:p>
      <w:pPr>
        <w:pStyle w:val="932"/>
        <w:ind w:firstLine="2875"/>
        <w:rPr>
          <w:rFonts w:hint="eastAsia" w:hAnsi="宋体"/>
          <w:b/>
          <w:sz w:val="32"/>
          <w:szCs w:val="32"/>
        </w:rPr>
      </w:pPr>
      <w:r>
        <w:rPr>
          <w:rFonts w:hint="eastAsia" w:hAnsi="宋体"/>
          <w:b/>
          <w:sz w:val="32"/>
          <w:szCs w:val="32"/>
        </w:rPr>
      </w:r>
      <w:r/>
    </w:p>
    <w:p>
      <w:pPr>
        <w:pStyle w:val="932"/>
        <w:ind w:firstLine="2875"/>
        <w:rPr>
          <w:rFonts w:hint="eastAsia" w:hAnsi="宋体"/>
          <w:b/>
          <w:sz w:val="32"/>
          <w:szCs w:val="32"/>
        </w:rPr>
      </w:pPr>
      <w:r>
        <w:rPr>
          <w:rFonts w:hint="eastAsia" w:hAnsi="宋体"/>
          <w:b/>
          <w:sz w:val="32"/>
          <w:szCs w:val="32"/>
        </w:rPr>
      </w:r>
      <w:r/>
    </w:p>
    <w:p>
      <w:pPr>
        <w:pStyle w:val="932"/>
        <w:ind w:firstLine="2875"/>
        <w:rPr>
          <w:rFonts w:hint="eastAsia" w:hAnsi="宋体"/>
          <w:b/>
          <w:sz w:val="32"/>
          <w:szCs w:val="32"/>
        </w:rPr>
      </w:pPr>
      <w:r>
        <w:rPr>
          <w:rFonts w:hint="eastAsia" w:hAnsi="宋体"/>
          <w:b/>
          <w:sz w:val="32"/>
          <w:szCs w:val="32"/>
        </w:rPr>
      </w:r>
      <w:r/>
    </w:p>
    <w:p>
      <w:pPr>
        <w:pStyle w:val="932"/>
        <w:ind w:firstLine="2875"/>
        <w:rPr>
          <w:rFonts w:hint="eastAsia" w:hAnsi="宋体"/>
          <w:b/>
          <w:sz w:val="32"/>
          <w:szCs w:val="32"/>
        </w:rPr>
      </w:pPr>
      <w:r>
        <w:rPr>
          <w:rFonts w:hint="eastAsia" w:hAnsi="宋体"/>
          <w:b/>
          <w:sz w:val="32"/>
          <w:szCs w:val="32"/>
        </w:rPr>
      </w:r>
      <w:r/>
    </w:p>
    <w:p>
      <w:pPr>
        <w:pStyle w:val="932"/>
        <w:ind w:firstLine="2875"/>
        <w:rPr>
          <w:rFonts w:hint="eastAsia" w:hAnsi="宋体"/>
          <w:b/>
          <w:sz w:val="32"/>
          <w:szCs w:val="32"/>
        </w:rPr>
      </w:pPr>
      <w:r>
        <w:rPr>
          <w:rFonts w:hint="eastAsia" w:hAnsi="宋体"/>
          <w:b/>
          <w:sz w:val="32"/>
          <w:szCs w:val="32"/>
        </w:rPr>
      </w:r>
      <w:r/>
    </w:p>
    <w:p>
      <w:pPr>
        <w:pStyle w:val="932"/>
        <w:ind w:firstLine="2875"/>
        <w:rPr>
          <w:rFonts w:hint="eastAsia" w:hAnsi="宋体"/>
          <w:b/>
          <w:sz w:val="32"/>
          <w:szCs w:val="32"/>
        </w:rPr>
      </w:pPr>
      <w:r>
        <w:rPr>
          <w:rFonts w:hint="eastAsia" w:hAnsi="宋体"/>
          <w:b/>
          <w:sz w:val="32"/>
          <w:szCs w:val="32"/>
        </w:rPr>
      </w:r>
      <w:r/>
    </w:p>
    <w:p>
      <w:pPr>
        <w:pStyle w:val="932"/>
        <w:ind w:firstLine="2875"/>
        <w:rPr>
          <w:rFonts w:hint="eastAsia" w:hAnsi="宋体"/>
          <w:b/>
          <w:sz w:val="32"/>
          <w:szCs w:val="32"/>
        </w:rPr>
      </w:pPr>
      <w:r>
        <w:rPr>
          <w:rFonts w:hint="eastAsia" w:hAnsi="宋体"/>
          <w:b/>
          <w:sz w:val="32"/>
          <w:szCs w:val="32"/>
        </w:rPr>
      </w:r>
      <w:r/>
    </w:p>
    <w:p>
      <w:pPr>
        <w:pStyle w:val="932"/>
        <w:ind w:firstLine="2875"/>
        <w:rPr>
          <w:rFonts w:hint="eastAsia" w:hAnsi="宋体"/>
          <w:b/>
          <w:sz w:val="32"/>
          <w:szCs w:val="32"/>
        </w:rPr>
      </w:pPr>
      <w:r>
        <w:rPr>
          <w:rFonts w:hint="eastAsia" w:hAnsi="宋体"/>
          <w:b/>
          <w:sz w:val="32"/>
          <w:szCs w:val="32"/>
        </w:rPr>
      </w:r>
      <w:r/>
    </w:p>
    <w:p>
      <w:pPr>
        <w:pStyle w:val="932"/>
        <w:ind w:firstLine="2875"/>
        <w:rPr>
          <w:rFonts w:hint="eastAsia" w:hAnsi="宋体"/>
          <w:b/>
          <w:sz w:val="32"/>
          <w:szCs w:val="32"/>
        </w:rPr>
      </w:pPr>
      <w:r>
        <w:rPr>
          <w:rFonts w:hint="eastAsia" w:hAnsi="宋体"/>
          <w:b/>
          <w:sz w:val="32"/>
          <w:szCs w:val="32"/>
        </w:rPr>
      </w:r>
      <w:r/>
    </w:p>
    <w:p>
      <w:pPr>
        <w:pStyle w:val="932"/>
        <w:jc w:val="both"/>
        <w:rPr>
          <w:rFonts w:hint="eastAsia" w:ascii="仿宋" w:hAnsi="仿宋" w:eastAsia="仿宋"/>
          <w:b/>
          <w:sz w:val="32"/>
          <w:szCs w:val="32"/>
        </w:rPr>
      </w:pPr>
      <w:r>
        <w:rPr>
          <w:rFonts w:hint="eastAsia" w:ascii="仿宋" w:hAnsi="仿宋" w:eastAsia="仿宋"/>
          <w:b/>
          <w:sz w:val="32"/>
          <w:szCs w:val="32"/>
        </w:rPr>
      </w:r>
      <w:r/>
    </w:p>
    <w:p>
      <w:pPr>
        <w:pStyle w:val="932"/>
        <w:jc w:val="center"/>
        <w:rPr>
          <w:rFonts w:hint="eastAsia" w:ascii="仿宋" w:hAnsi="仿宋" w:eastAsia="仿宋"/>
          <w:b/>
          <w:sz w:val="32"/>
          <w:szCs w:val="32"/>
        </w:rPr>
      </w:pPr>
      <w:r>
        <w:rPr>
          <w:rFonts w:hint="eastAsia" w:ascii="仿宋" w:hAnsi="仿宋" w:eastAsia="仿宋"/>
          <w:b/>
          <w:sz w:val="32"/>
          <w:szCs w:val="32"/>
        </w:rPr>
        <w:t xml:space="preserve">三、投标报价明细表</w:t>
      </w:r>
      <w:r/>
    </w:p>
    <w:p>
      <w:pPr>
        <w:pStyle w:val="932"/>
        <w:jc w:val="center"/>
        <w:spacing w:line="340" w:lineRule="exact"/>
        <w:rPr>
          <w:rFonts w:hint="eastAsia" w:ascii="仿宋" w:hAnsi="仿宋" w:eastAsia="仿宋" w:cs="Calibri"/>
          <w:sz w:val="24"/>
          <w:szCs w:val="24"/>
        </w:rPr>
      </w:pPr>
      <w:r>
        <w:rPr>
          <w:rFonts w:hint="eastAsia" w:ascii="仿宋" w:hAnsi="仿宋" w:eastAsia="仿宋" w:cs="Calibri"/>
          <w:sz w:val="24"/>
          <w:szCs w:val="24"/>
        </w:rPr>
      </w:r>
      <w:r/>
    </w:p>
    <w:tbl>
      <w:tblPr>
        <w:tblStyle w:val="696"/>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40"/>
        <w:gridCol w:w="1388"/>
        <w:gridCol w:w="894"/>
        <w:gridCol w:w="1398"/>
        <w:gridCol w:w="1390"/>
        <w:gridCol w:w="1075"/>
        <w:gridCol w:w="920"/>
        <w:gridCol w:w="930"/>
        <w:gridCol w:w="921"/>
      </w:tblGrid>
      <w:tr>
        <w:trPr>
          <w:trHeight w:val="544"/>
        </w:trPr>
        <w:tc>
          <w:tcPr>
            <w:tcMar>
              <w:left w:w="108" w:type="dxa"/>
              <w:top w:w="0" w:type="dxa"/>
              <w:right w:w="108" w:type="dxa"/>
              <w:bottom w:w="0" w:type="dxa"/>
            </w:tcMar>
            <w:tcW w:w="522"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序号</w:t>
            </w:r>
            <w:r/>
          </w:p>
        </w:tc>
        <w:tc>
          <w:tcPr>
            <w:tcMar>
              <w:left w:w="108" w:type="dxa"/>
              <w:top w:w="0" w:type="dxa"/>
              <w:right w:w="108" w:type="dxa"/>
              <w:bottom w:w="0" w:type="dxa"/>
            </w:tcMar>
            <w:tcW w:w="697"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产品名称</w:t>
            </w:r>
            <w:r/>
          </w:p>
        </w:tc>
        <w:tc>
          <w:tcPr>
            <w:tcMar>
              <w:left w:w="108" w:type="dxa"/>
              <w:top w:w="0" w:type="dxa"/>
              <w:right w:w="108" w:type="dxa"/>
              <w:bottom w:w="0" w:type="dxa"/>
            </w:tcMar>
            <w:tcW w:w="449"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品牌</w:t>
            </w:r>
            <w:r/>
          </w:p>
        </w:tc>
        <w:tc>
          <w:tcPr>
            <w:tcMar>
              <w:left w:w="108" w:type="dxa"/>
              <w:top w:w="0" w:type="dxa"/>
              <w:right w:w="108" w:type="dxa"/>
              <w:bottom w:w="0" w:type="dxa"/>
            </w:tcMar>
            <w:tcW w:w="702"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规格型号</w:t>
            </w:r>
            <w:r/>
          </w:p>
        </w:tc>
        <w:tc>
          <w:tcPr>
            <w:tcMar>
              <w:left w:w="108" w:type="dxa"/>
              <w:top w:w="0" w:type="dxa"/>
              <w:right w:w="108" w:type="dxa"/>
              <w:bottom w:w="0" w:type="dxa"/>
            </w:tcMar>
            <w:tcW w:w="698"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生产厂家</w:t>
            </w:r>
            <w:r/>
          </w:p>
        </w:tc>
        <w:tc>
          <w:tcPr>
            <w:tcMar>
              <w:left w:w="108" w:type="dxa"/>
              <w:top w:w="0" w:type="dxa"/>
              <w:right w:w="108" w:type="dxa"/>
              <w:bottom w:w="0" w:type="dxa"/>
            </w:tcMar>
            <w:tcW w:w="540"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交付期</w:t>
            </w:r>
            <w:r/>
          </w:p>
        </w:tc>
        <w:tc>
          <w:tcPr>
            <w:tcMar>
              <w:left w:w="108" w:type="dxa"/>
              <w:top w:w="0" w:type="dxa"/>
              <w:right w:w="108" w:type="dxa"/>
              <w:bottom w:w="0" w:type="dxa"/>
            </w:tcMar>
            <w:tcW w:w="462"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数量</w:t>
            </w:r>
            <w:r/>
          </w:p>
        </w:tc>
        <w:tc>
          <w:tcPr>
            <w:tcMar>
              <w:left w:w="108" w:type="dxa"/>
              <w:top w:w="0" w:type="dxa"/>
              <w:right w:w="108" w:type="dxa"/>
              <w:bottom w:w="0" w:type="dxa"/>
            </w:tcMar>
            <w:tcW w:w="463"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分项单价</w:t>
            </w:r>
            <w:r/>
          </w:p>
        </w:tc>
        <w:tc>
          <w:tcPr>
            <w:tcMar>
              <w:left w:w="108" w:type="dxa"/>
              <w:top w:w="0" w:type="dxa"/>
              <w:right w:w="108" w:type="dxa"/>
              <w:bottom w:w="0" w:type="dxa"/>
            </w:tcMar>
            <w:tcW w:w="462"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分项总价</w:t>
            </w:r>
            <w:r/>
          </w:p>
        </w:tc>
      </w:tr>
      <w:tr>
        <w:trPr>
          <w:trHeight w:val="583"/>
        </w:trPr>
        <w:tc>
          <w:tcPr>
            <w:tcMar>
              <w:left w:w="108" w:type="dxa"/>
              <w:top w:w="0" w:type="dxa"/>
              <w:right w:w="108" w:type="dxa"/>
              <w:bottom w:w="0" w:type="dxa"/>
            </w:tcMar>
            <w:tcW w:w="522"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1</w:t>
            </w:r>
            <w:r/>
          </w:p>
        </w:tc>
        <w:tc>
          <w:tcPr>
            <w:tcMar>
              <w:left w:w="108" w:type="dxa"/>
              <w:top w:w="0" w:type="dxa"/>
              <w:right w:w="108" w:type="dxa"/>
              <w:bottom w:w="0" w:type="dxa"/>
            </w:tcMar>
            <w:tcW w:w="697"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449"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702"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698"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540"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462"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463"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462"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r>
      <w:tr>
        <w:trPr>
          <w:trHeight w:val="696"/>
        </w:trPr>
        <w:tc>
          <w:tcPr>
            <w:tcMar>
              <w:left w:w="108" w:type="dxa"/>
              <w:top w:w="0" w:type="dxa"/>
              <w:right w:w="108" w:type="dxa"/>
              <w:bottom w:w="0" w:type="dxa"/>
            </w:tcMar>
            <w:tcW w:w="522"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2</w:t>
            </w:r>
            <w:r/>
          </w:p>
        </w:tc>
        <w:tc>
          <w:tcPr>
            <w:tcMar>
              <w:left w:w="108" w:type="dxa"/>
              <w:top w:w="0" w:type="dxa"/>
              <w:right w:w="108" w:type="dxa"/>
              <w:bottom w:w="0" w:type="dxa"/>
            </w:tcMar>
            <w:tcW w:w="697"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449"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702"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698"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540"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462"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463"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462"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r>
      <w:tr>
        <w:trPr>
          <w:trHeight w:val="724"/>
        </w:trPr>
        <w:tc>
          <w:tcPr>
            <w:tcMar>
              <w:left w:w="108" w:type="dxa"/>
              <w:top w:w="0" w:type="dxa"/>
              <w:right w:w="108" w:type="dxa"/>
              <w:bottom w:w="0" w:type="dxa"/>
            </w:tcMar>
            <w:tcW w:w="522"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3</w:t>
            </w:r>
            <w:r/>
          </w:p>
        </w:tc>
        <w:tc>
          <w:tcPr>
            <w:tcMar>
              <w:left w:w="108" w:type="dxa"/>
              <w:top w:w="0" w:type="dxa"/>
              <w:right w:w="108" w:type="dxa"/>
              <w:bottom w:w="0" w:type="dxa"/>
            </w:tcMar>
            <w:tcW w:w="697"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449"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702"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698"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540"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462"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463"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462"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r>
      <w:tr>
        <w:trPr>
          <w:trHeight w:val="640"/>
        </w:trPr>
        <w:tc>
          <w:tcPr>
            <w:tcMar>
              <w:left w:w="108" w:type="dxa"/>
              <w:top w:w="0" w:type="dxa"/>
              <w:right w:w="108" w:type="dxa"/>
              <w:bottom w:w="0" w:type="dxa"/>
            </w:tcMar>
            <w:tcW w:w="522"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4</w:t>
            </w:r>
            <w:r/>
          </w:p>
        </w:tc>
        <w:tc>
          <w:tcPr>
            <w:tcMar>
              <w:left w:w="108" w:type="dxa"/>
              <w:top w:w="0" w:type="dxa"/>
              <w:right w:w="108" w:type="dxa"/>
              <w:bottom w:w="0" w:type="dxa"/>
            </w:tcMar>
            <w:tcW w:w="697"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449"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702"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698"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540"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462"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463"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462"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r>
      <w:tr>
        <w:trPr>
          <w:trHeight w:val="640"/>
        </w:trPr>
        <w:tc>
          <w:tcPr>
            <w:tcMar>
              <w:left w:w="108" w:type="dxa"/>
              <w:top w:w="0" w:type="dxa"/>
              <w:right w:w="108" w:type="dxa"/>
              <w:bottom w:w="0" w:type="dxa"/>
            </w:tcMar>
            <w:tcW w:w="522"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5</w:t>
            </w:r>
            <w:r/>
          </w:p>
        </w:tc>
        <w:tc>
          <w:tcPr>
            <w:tcMar>
              <w:left w:w="108" w:type="dxa"/>
              <w:top w:w="0" w:type="dxa"/>
              <w:right w:w="108" w:type="dxa"/>
              <w:bottom w:w="0" w:type="dxa"/>
            </w:tcMar>
            <w:tcW w:w="697"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449"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702"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698"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540"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462"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463"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462"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r>
      <w:tr>
        <w:trPr>
          <w:trHeight w:val="640"/>
        </w:trPr>
        <w:tc>
          <w:tcPr>
            <w:tcMar>
              <w:left w:w="108" w:type="dxa"/>
              <w:top w:w="0" w:type="dxa"/>
              <w:right w:w="108" w:type="dxa"/>
              <w:bottom w:w="0" w:type="dxa"/>
            </w:tcMar>
            <w:tcW w:w="522"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6</w:t>
            </w:r>
            <w:r/>
          </w:p>
        </w:tc>
        <w:tc>
          <w:tcPr>
            <w:tcMar>
              <w:left w:w="108" w:type="dxa"/>
              <w:top w:w="0" w:type="dxa"/>
              <w:right w:w="108" w:type="dxa"/>
              <w:bottom w:w="0" w:type="dxa"/>
            </w:tcMar>
            <w:tcW w:w="697"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449"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702"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698"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540"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462"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463"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462"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r>
      <w:tr>
        <w:trPr>
          <w:trHeight w:val="640"/>
        </w:trPr>
        <w:tc>
          <w:tcPr>
            <w:tcMar>
              <w:left w:w="108" w:type="dxa"/>
              <w:top w:w="0" w:type="dxa"/>
              <w:right w:w="108" w:type="dxa"/>
              <w:bottom w:w="0" w:type="dxa"/>
            </w:tcMar>
            <w:tcW w:w="522"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7</w:t>
            </w:r>
            <w:r/>
          </w:p>
        </w:tc>
        <w:tc>
          <w:tcPr>
            <w:tcMar>
              <w:left w:w="108" w:type="dxa"/>
              <w:top w:w="0" w:type="dxa"/>
              <w:right w:w="108" w:type="dxa"/>
              <w:bottom w:w="0" w:type="dxa"/>
            </w:tcMar>
            <w:tcW w:w="697"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449"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702"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698"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540"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462"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463"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462"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r>
      <w:tr>
        <w:trPr>
          <w:trHeight w:val="640"/>
        </w:trPr>
        <w:tc>
          <w:tcPr>
            <w:tcMar>
              <w:left w:w="108" w:type="dxa"/>
              <w:top w:w="0" w:type="dxa"/>
              <w:right w:w="108" w:type="dxa"/>
              <w:bottom w:w="0" w:type="dxa"/>
            </w:tcMar>
            <w:tcW w:w="522"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8</w:t>
            </w:r>
            <w:r/>
          </w:p>
        </w:tc>
        <w:tc>
          <w:tcPr>
            <w:tcMar>
              <w:left w:w="108" w:type="dxa"/>
              <w:top w:w="0" w:type="dxa"/>
              <w:right w:w="108" w:type="dxa"/>
              <w:bottom w:w="0" w:type="dxa"/>
            </w:tcMar>
            <w:tcW w:w="697"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449"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702"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698"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540"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462"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463"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462"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r>
      <w:tr>
        <w:trPr>
          <w:trHeight w:val="640"/>
        </w:trPr>
        <w:tc>
          <w:tcPr>
            <w:tcMar>
              <w:left w:w="108" w:type="dxa"/>
              <w:top w:w="0" w:type="dxa"/>
              <w:right w:w="108" w:type="dxa"/>
              <w:bottom w:w="0" w:type="dxa"/>
            </w:tcMar>
            <w:tcW w:w="522"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t xml:space="preserve">9</w:t>
            </w:r>
            <w:r/>
          </w:p>
        </w:tc>
        <w:tc>
          <w:tcPr>
            <w:tcMar>
              <w:left w:w="108" w:type="dxa"/>
              <w:top w:w="0" w:type="dxa"/>
              <w:right w:w="108" w:type="dxa"/>
              <w:bottom w:w="0" w:type="dxa"/>
            </w:tcMar>
            <w:tcW w:w="697"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449"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702"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698"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540"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462"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463"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c>
          <w:tcPr>
            <w:tcMar>
              <w:left w:w="108" w:type="dxa"/>
              <w:top w:w="0" w:type="dxa"/>
              <w:right w:w="108" w:type="dxa"/>
              <w:bottom w:w="0" w:type="dxa"/>
            </w:tcMar>
            <w:tcW w:w="462"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sz w:val="24"/>
                <w:szCs w:val="24"/>
              </w:rPr>
            </w:r>
            <w:r/>
          </w:p>
        </w:tc>
      </w:tr>
      <w:tr>
        <w:trPr>
          <w:trHeight w:val="580"/>
        </w:trPr>
        <w:tc>
          <w:tcPr>
            <w:tcMar>
              <w:left w:w="108" w:type="dxa"/>
              <w:top w:w="0" w:type="dxa"/>
              <w:right w:w="108" w:type="dxa"/>
              <w:bottom w:w="0" w:type="dxa"/>
            </w:tcMar>
            <w:tcW w:w="522"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w:t>
            </w:r>
            <w:r/>
          </w:p>
        </w:tc>
        <w:tc>
          <w:tcPr>
            <w:tcMar>
              <w:left w:w="108" w:type="dxa"/>
              <w:top w:w="0" w:type="dxa"/>
              <w:right w:w="108" w:type="dxa"/>
              <w:bottom w:w="0" w:type="dxa"/>
            </w:tcMar>
            <w:tcW w:w="697"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w:t>
            </w:r>
            <w:r/>
          </w:p>
        </w:tc>
        <w:tc>
          <w:tcPr>
            <w:tcMar>
              <w:left w:w="108" w:type="dxa"/>
              <w:top w:w="0" w:type="dxa"/>
              <w:right w:w="108" w:type="dxa"/>
              <w:bottom w:w="0" w:type="dxa"/>
            </w:tcMar>
            <w:tcW w:w="449"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702"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698"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540"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462"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463"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c>
          <w:tcPr>
            <w:tcMar>
              <w:left w:w="108" w:type="dxa"/>
              <w:top w:w="0" w:type="dxa"/>
              <w:right w:w="108" w:type="dxa"/>
              <w:bottom w:w="0" w:type="dxa"/>
            </w:tcMar>
            <w:tcW w:w="462" w:type="pct"/>
            <w:vAlign w:val="center"/>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r>
      <w:tr>
        <w:trPr>
          <w:trHeight w:val="1030"/>
        </w:trPr>
        <w:tc>
          <w:tcPr>
            <w:gridSpan w:val="8"/>
            <w:tcMar>
              <w:left w:w="108" w:type="dxa"/>
              <w:top w:w="0" w:type="dxa"/>
              <w:right w:w="108" w:type="dxa"/>
              <w:bottom w:w="0" w:type="dxa"/>
            </w:tcMar>
            <w:tcW w:w="4537" w:type="pct"/>
            <w:vAlign w:val="center"/>
            <w:textDirection w:val="lrTb"/>
            <w:noWrap w:val="false"/>
          </w:tcPr>
          <w:p>
            <w:pPr>
              <w:pStyle w:val="932"/>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投标总报价（人民币：元）</w:t>
            </w:r>
            <w:r/>
          </w:p>
        </w:tc>
        <w:tc>
          <w:tcPr>
            <w:tcMar>
              <w:left w:w="108" w:type="dxa"/>
              <w:top w:w="0" w:type="dxa"/>
              <w:right w:w="108" w:type="dxa"/>
              <w:bottom w:w="0" w:type="dxa"/>
            </w:tcMar>
            <w:tcW w:w="462" w:type="pct"/>
            <w:textDirection w:val="lrTb"/>
            <w:noWrap w:val="false"/>
          </w:tcPr>
          <w:p>
            <w:pPr>
              <w:pStyle w:val="932"/>
              <w:jc w:val="center"/>
              <w:spacing w:line="340" w:lineRule="exact"/>
              <w:rPr>
                <w:rFonts w:hint="eastAsia" w:ascii="仿宋" w:hAnsi="仿宋" w:eastAsia="仿宋"/>
                <w:sz w:val="24"/>
                <w:szCs w:val="24"/>
              </w:rPr>
              <w:pBdr>
                <w:top w:val="none" w:color="000000" w:sz="0" w:space="0"/>
                <w:left w:val="none" w:color="000000" w:sz="0" w:space="0"/>
                <w:bottom w:val="none" w:color="000000" w:sz="0" w:space="0"/>
                <w:right w:val="none" w:color="000000" w:sz="0" w:space="0"/>
              </w:pBdr>
            </w:pPr>
            <w:r>
              <w:rPr>
                <w:rFonts w:ascii="仿宋" w:hAnsi="仿宋" w:eastAsia="仿宋"/>
                <w:sz w:val="24"/>
                <w:szCs w:val="24"/>
              </w:rPr>
              <w:t xml:space="preserve"> </w:t>
            </w:r>
            <w:r/>
          </w:p>
        </w:tc>
      </w:tr>
    </w:tbl>
    <w:p>
      <w:pPr>
        <w:pStyle w:val="932"/>
        <w:ind w:firstLine="411"/>
        <w:spacing w:line="440" w:lineRule="exact"/>
        <w:rPr>
          <w:rFonts w:hint="eastAsia" w:ascii="仿宋" w:hAnsi="仿宋" w:eastAsia="仿宋"/>
          <w:sz w:val="28"/>
          <w:szCs w:val="24"/>
        </w:rPr>
      </w:pPr>
      <w:r>
        <w:rPr>
          <w:rFonts w:hint="eastAsia" w:ascii="仿宋" w:hAnsi="仿宋" w:eastAsia="仿宋"/>
          <w:sz w:val="28"/>
          <w:szCs w:val="24"/>
        </w:rPr>
      </w:r>
      <w:r/>
    </w:p>
    <w:p>
      <w:pPr>
        <w:pStyle w:val="932"/>
        <w:ind w:firstLine="411"/>
        <w:spacing w:line="440" w:lineRule="exact"/>
        <w:rPr>
          <w:rFonts w:hint="eastAsia" w:ascii="仿宋" w:hAnsi="仿宋" w:eastAsia="仿宋"/>
          <w:sz w:val="28"/>
          <w:szCs w:val="24"/>
        </w:rPr>
      </w:pPr>
      <w:r>
        <w:rPr>
          <w:rFonts w:ascii="仿宋" w:hAnsi="仿宋" w:eastAsia="仿宋"/>
          <w:sz w:val="28"/>
          <w:szCs w:val="24"/>
        </w:rPr>
        <w:t xml:space="preserve">备注：1</w:t>
      </w:r>
      <w:r>
        <w:rPr>
          <w:rFonts w:hint="eastAsia" w:ascii="仿宋" w:hAnsi="仿宋" w:eastAsia="仿宋"/>
          <w:sz w:val="28"/>
          <w:szCs w:val="24"/>
        </w:rPr>
        <w:t xml:space="preserve">、投</w:t>
      </w:r>
      <w:r>
        <w:rPr>
          <w:rFonts w:ascii="仿宋" w:hAnsi="仿宋" w:eastAsia="仿宋"/>
          <w:sz w:val="28"/>
          <w:szCs w:val="24"/>
        </w:rPr>
        <w:t xml:space="preserve">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932"/>
        <w:ind w:firstLine="691"/>
        <w:spacing w:line="440" w:lineRule="exact"/>
        <w:rPr>
          <w:rFonts w:hint="eastAsia" w:ascii="仿宋" w:hAnsi="仿宋" w:eastAsia="仿宋"/>
          <w:sz w:val="28"/>
          <w:szCs w:val="24"/>
        </w:rPr>
      </w:pPr>
      <w:r>
        <w:rPr>
          <w:rFonts w:ascii="仿宋" w:hAnsi="仿宋" w:eastAsia="仿宋"/>
          <w:sz w:val="28"/>
          <w:szCs w:val="24"/>
        </w:rPr>
        <w:t xml:space="preserve">2</w:t>
      </w:r>
      <w:r>
        <w:rPr>
          <w:rFonts w:hint="eastAsia" w:ascii="仿宋" w:hAnsi="仿宋" w:eastAsia="仿宋"/>
          <w:sz w:val="28"/>
          <w:szCs w:val="24"/>
        </w:rPr>
        <w:t xml:space="preserve">、</w:t>
      </w:r>
      <w:r>
        <w:rPr>
          <w:rFonts w:ascii="仿宋" w:hAnsi="仿宋" w:eastAsia="仿宋"/>
          <w:sz w:val="28"/>
          <w:szCs w:val="24"/>
        </w:rPr>
        <w:t xml:space="preserve">“投标分项报价表”中“投标总报价”数额应当与“开标一览表”中“投标总报价”数额一致。</w:t>
      </w:r>
      <w:r/>
    </w:p>
    <w:p>
      <w:pPr>
        <w:pStyle w:val="932"/>
        <w:ind w:firstLine="411"/>
        <w:spacing w:line="440" w:lineRule="exact"/>
        <w:rPr>
          <w:rFonts w:hint="eastAsia" w:ascii="仿宋" w:hAnsi="仿宋" w:eastAsia="仿宋"/>
          <w:sz w:val="28"/>
          <w:szCs w:val="24"/>
        </w:rPr>
      </w:pPr>
      <w:r>
        <w:rPr>
          <w:rFonts w:ascii="仿宋" w:hAnsi="仿宋" w:eastAsia="仿宋"/>
          <w:sz w:val="28"/>
          <w:szCs w:val="24"/>
        </w:rPr>
        <w:t xml:space="preserve"> </w:t>
      </w:r>
      <w:r/>
    </w:p>
    <w:p>
      <w:pPr>
        <w:pStyle w:val="932"/>
        <w:ind w:firstLine="411"/>
        <w:spacing w:line="440" w:lineRule="exact"/>
        <w:rPr>
          <w:rFonts w:hint="eastAsia" w:ascii="仿宋" w:hAnsi="仿宋" w:eastAsia="仿宋"/>
          <w:sz w:val="28"/>
          <w:szCs w:val="24"/>
        </w:rPr>
      </w:pPr>
      <w:r>
        <w:rPr>
          <w:rFonts w:ascii="仿宋" w:hAnsi="仿宋" w:eastAsia="仿宋"/>
          <w:sz w:val="28"/>
          <w:szCs w:val="24"/>
        </w:rPr>
        <w:t xml:space="preserve"> </w:t>
      </w:r>
      <w:r/>
    </w:p>
    <w:p>
      <w:pPr>
        <w:pStyle w:val="932"/>
        <w:jc w:val="center"/>
        <w:spacing w:line="440" w:lineRule="exact"/>
        <w:rPr>
          <w:rFonts w:hint="eastAsia" w:ascii="仿宋" w:hAnsi="仿宋" w:eastAsia="仿宋"/>
          <w:b/>
          <w:sz w:val="32"/>
        </w:rPr>
      </w:pPr>
      <w:r>
        <w:rPr>
          <w:rFonts w:hint="eastAsia" w:ascii="仿宋" w:hAnsi="仿宋" w:eastAsia="仿宋"/>
          <w:b/>
          <w:sz w:val="32"/>
        </w:rPr>
      </w:r>
      <w:r/>
    </w:p>
    <w:p>
      <w:pPr>
        <w:pStyle w:val="932"/>
        <w:jc w:val="center"/>
        <w:spacing w:line="440" w:lineRule="exact"/>
        <w:rPr>
          <w:rFonts w:hint="eastAsia" w:ascii="仿宋" w:hAnsi="仿宋" w:eastAsia="仿宋"/>
          <w:b/>
          <w:sz w:val="32"/>
        </w:rPr>
      </w:pPr>
      <w:r>
        <w:rPr>
          <w:rFonts w:hint="eastAsia" w:ascii="仿宋" w:hAnsi="仿宋" w:eastAsia="仿宋"/>
          <w:b/>
          <w:sz w:val="32"/>
        </w:rPr>
        <w:t xml:space="preserve">四、技术要求</w:t>
      </w:r>
      <w:r>
        <w:rPr>
          <w:rFonts w:hint="eastAsia" w:ascii="仿宋" w:hAnsi="仿宋" w:eastAsia="仿宋"/>
          <w:b/>
          <w:sz w:val="32"/>
          <w:szCs w:val="32"/>
        </w:rPr>
        <w:t xml:space="preserve">响应</w:t>
      </w:r>
      <w:r>
        <w:rPr>
          <w:rFonts w:hint="eastAsia" w:ascii="仿宋" w:hAnsi="仿宋" w:eastAsia="仿宋"/>
          <w:b/>
          <w:sz w:val="32"/>
        </w:rPr>
        <w:t xml:space="preserve">偏离表</w:t>
      </w:r>
      <w:r/>
    </w:p>
    <w:tbl>
      <w:tblPr>
        <w:tblStyle w:val="696"/>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3" w:type="dxa"/>
          <w:top w:w="0" w:type="dxa"/>
          <w:right w:w="3" w:type="dxa"/>
          <w:bottom w:w="0" w:type="dxa"/>
        </w:tblCellMar>
        <w:tblLook w:val="04A0" w:firstRow="1" w:lastRow="0" w:firstColumn="1" w:lastColumn="0" w:noHBand="0" w:noVBand="1"/>
      </w:tblPr>
      <w:tblGrid>
        <w:gridCol w:w="1196"/>
        <w:gridCol w:w="3581"/>
        <w:gridCol w:w="2594"/>
        <w:gridCol w:w="1194"/>
        <w:gridCol w:w="1187"/>
      </w:tblGrid>
      <w:tr>
        <w:trPr>
          <w:trHeight w:val="773"/>
        </w:trPr>
        <w:tc>
          <w:tcPr>
            <w:tcW w:w="613"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t xml:space="preserve">序号</w:t>
            </w:r>
            <w:r/>
          </w:p>
        </w:tc>
        <w:tc>
          <w:tcPr>
            <w:tcW w:w="1835" w:type="pct"/>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t xml:space="preserve">项目采购需求中主要技术</w:t>
            </w:r>
            <w:r/>
          </w:p>
          <w:p>
            <w:pPr>
              <w:jc w:val="center"/>
              <w:rPr>
                <w:rFonts w:hint="eastAsia" w:ascii="仿宋" w:hAnsi="仿宋" w:eastAsia="仿宋" w:cs="Arial"/>
                <w:sz w:val="24"/>
              </w:rPr>
            </w:pPr>
            <w:r>
              <w:rPr>
                <w:rFonts w:hint="eastAsia" w:ascii="仿宋" w:hAnsi="仿宋" w:eastAsia="仿宋" w:cs="Arial"/>
                <w:sz w:val="24"/>
              </w:rPr>
              <w:t xml:space="preserve">条款描述</w:t>
            </w:r>
            <w:r/>
          </w:p>
        </w:tc>
        <w:tc>
          <w:tcPr>
            <w:tcW w:w="1329" w:type="pct"/>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t xml:space="preserve">所投产品规格、型号及相应技术参数描述</w:t>
            </w:r>
            <w:r/>
          </w:p>
        </w:tc>
        <w:tc>
          <w:tcPr>
            <w:tcW w:w="612" w:type="pct"/>
            <w:vAlign w:val="center"/>
            <w:textDirection w:val="lrTb"/>
            <w:noWrap w:val="false"/>
          </w:tcPr>
          <w:p>
            <w:pPr>
              <w:rPr>
                <w:rFonts w:hint="eastAsia" w:ascii="仿宋" w:hAnsi="仿宋" w:eastAsia="仿宋" w:cs="Arial"/>
                <w:sz w:val="24"/>
              </w:rPr>
            </w:pPr>
            <w:r>
              <w:rPr>
                <w:rFonts w:ascii="仿宋" w:hAnsi="仿宋" w:eastAsia="仿宋" w:cs="Arial"/>
                <w:sz w:val="24"/>
              </w:rPr>
              <w:t xml:space="preserve">偏离</w:t>
            </w:r>
            <w:r>
              <w:rPr>
                <w:rFonts w:hint="eastAsia" w:ascii="仿宋" w:hAnsi="仿宋" w:eastAsia="仿宋" w:cs="Arial"/>
                <w:sz w:val="24"/>
              </w:rPr>
              <w:t xml:space="preserve">情况</w:t>
            </w:r>
            <w:r/>
          </w:p>
        </w:tc>
        <w:tc>
          <w:tcPr>
            <w:tcW w:w="608"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t xml:space="preserve">备注</w:t>
            </w:r>
            <w:r/>
          </w:p>
        </w:tc>
      </w:tr>
      <w:tr>
        <w:trPr>
          <w:cantSplit/>
          <w:trHeight w:val="773"/>
        </w:trPr>
        <w:tc>
          <w:tcPr>
            <w:tcW w:w="613"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835" w:type="pct"/>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329" w:type="pct"/>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612"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608"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73"/>
        </w:trPr>
        <w:tc>
          <w:tcPr>
            <w:tcW w:w="613"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835" w:type="pct"/>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329" w:type="pct"/>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612"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608"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73"/>
        </w:trPr>
        <w:tc>
          <w:tcPr>
            <w:tcW w:w="613"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835" w:type="pct"/>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329" w:type="pct"/>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612"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608"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73"/>
        </w:trPr>
        <w:tc>
          <w:tcPr>
            <w:tcW w:w="613"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835" w:type="pct"/>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329" w:type="pct"/>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612"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608"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73"/>
        </w:trPr>
        <w:tc>
          <w:tcPr>
            <w:tcW w:w="613"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835" w:type="pct"/>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329" w:type="pct"/>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612"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608"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73"/>
        </w:trPr>
        <w:tc>
          <w:tcPr>
            <w:tcW w:w="613"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835" w:type="pct"/>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329" w:type="pct"/>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612"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608"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73"/>
        </w:trPr>
        <w:tc>
          <w:tcPr>
            <w:tcW w:w="613"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835" w:type="pct"/>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329" w:type="pct"/>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612"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608"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73"/>
        </w:trPr>
        <w:tc>
          <w:tcPr>
            <w:tcW w:w="613"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835" w:type="pct"/>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329" w:type="pct"/>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612"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608"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73"/>
        </w:trPr>
        <w:tc>
          <w:tcPr>
            <w:tcW w:w="613"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1835" w:type="pct"/>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1329" w:type="pct"/>
            <w:vAlign w:val="center"/>
            <w:textDirection w:val="lrTb"/>
            <w:noWrap w:val="false"/>
          </w:tcPr>
          <w:p>
            <w:pPr>
              <w:jc w:val="center"/>
              <w:rPr>
                <w:rFonts w:hint="eastAsia" w:ascii="仿宋" w:hAnsi="仿宋" w:eastAsia="仿宋" w:cs="Arial"/>
                <w:sz w:val="24"/>
              </w:rPr>
            </w:pPr>
            <w:r>
              <w:rPr>
                <w:rFonts w:hint="eastAsia" w:ascii="仿宋" w:hAnsi="仿宋" w:eastAsia="仿宋" w:cs="Arial"/>
                <w:sz w:val="24"/>
              </w:rPr>
            </w:r>
            <w:r/>
          </w:p>
        </w:tc>
        <w:tc>
          <w:tcPr>
            <w:tcW w:w="612"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c>
          <w:tcPr>
            <w:tcW w:w="608" w:type="pct"/>
            <w:vAlign w:val="center"/>
            <w:textDirection w:val="lrTb"/>
            <w:noWrap w:val="false"/>
          </w:tcPr>
          <w:p>
            <w:pPr>
              <w:jc w:val="center"/>
              <w:spacing w:line="360" w:lineRule="auto"/>
              <w:rPr>
                <w:rFonts w:hint="eastAsia" w:ascii="仿宋" w:hAnsi="仿宋" w:eastAsia="仿宋" w:cs="Arial"/>
                <w:sz w:val="24"/>
              </w:rPr>
            </w:pPr>
            <w:r>
              <w:rPr>
                <w:rFonts w:hint="eastAsia" w:ascii="仿宋" w:hAnsi="仿宋" w:eastAsia="仿宋" w:cs="Arial"/>
                <w:sz w:val="24"/>
              </w:rPr>
            </w:r>
            <w:r/>
          </w:p>
        </w:tc>
      </w:tr>
    </w:tbl>
    <w:p>
      <w:pPr>
        <w:spacing w:line="440" w:lineRule="exact"/>
        <w:rPr>
          <w:rFonts w:hint="eastAsia" w:ascii="仿宋" w:hAnsi="仿宋" w:eastAsia="仿宋"/>
          <w:sz w:val="28"/>
          <w:szCs w:val="28"/>
        </w:rPr>
      </w:pPr>
      <w:r>
        <w:rPr>
          <w:rFonts w:hint="eastAsia" w:ascii="仿宋" w:hAnsi="仿宋" w:eastAsia="仿宋"/>
          <w:sz w:val="28"/>
          <w:szCs w:val="28"/>
        </w:rPr>
        <w:t xml:space="preserve">注:（</w:t>
      </w:r>
      <w:r>
        <w:rPr>
          <w:rFonts w:ascii="仿宋" w:hAnsi="仿宋" w:eastAsia="仿宋"/>
          <w:sz w:val="28"/>
          <w:szCs w:val="28"/>
        </w:rPr>
        <w:t xml:space="preserve">1</w:t>
      </w:r>
      <w:r>
        <w:rPr>
          <w:rFonts w:hint="eastAsia" w:ascii="仿宋" w:hAnsi="仿宋" w:eastAsia="仿宋"/>
          <w:sz w:val="28"/>
          <w:szCs w:val="28"/>
        </w:rPr>
        <w:t xml:space="preserve">）是否偏离用符号</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分别表示正偏离、完全响应、负偏离。</w:t>
      </w:r>
      <w:r>
        <w:rPr>
          <w:rFonts w:ascii="仿宋" w:hAnsi="仿宋" w:eastAsia="仿宋"/>
          <w:sz w:val="28"/>
          <w:szCs w:val="28"/>
        </w:rPr>
        <w:t xml:space="preserve"> </w:t>
      </w:r>
      <w:r/>
    </w:p>
    <w:p>
      <w:pPr>
        <w:ind w:firstLine="420"/>
        <w:spacing w:line="440" w:lineRule="exact"/>
        <w:rPr>
          <w:rFonts w:hint="eastAsia" w:ascii="仿宋" w:hAnsi="仿宋" w:eastAsia="仿宋"/>
          <w:sz w:val="28"/>
          <w:szCs w:val="28"/>
        </w:rPr>
      </w:pPr>
      <w:r>
        <w:rPr>
          <w:rFonts w:hint="eastAsia" w:ascii="仿宋" w:hAnsi="仿宋" w:eastAsia="仿宋"/>
          <w:sz w:val="28"/>
          <w:szCs w:val="28"/>
        </w:rPr>
        <w:t xml:space="preserve">（2）供应商必须仔细阅读本招标文件第五章中所有技术规范条款和相关功能要求，并将响应情况及偏离情况逐项填入上表，响应时不得对原有技术规范进行直接复制粘贴及简单表述为完全响应，否则将影响该项得分。</w:t>
      </w:r>
      <w:r/>
    </w:p>
    <w:p>
      <w:pPr>
        <w:ind w:firstLine="480"/>
        <w:spacing w:line="440" w:lineRule="exact"/>
        <w:rPr>
          <w:rFonts w:hint="eastAsia" w:ascii="宋体" w:hAnsi="宋体"/>
          <w:bCs/>
          <w:sz w:val="32"/>
        </w:rPr>
      </w:pPr>
      <w:r>
        <w:rPr>
          <w:rFonts w:hint="eastAsia" w:ascii="宋体" w:hAnsi="宋体"/>
          <w:bCs/>
          <w:sz w:val="32"/>
        </w:rPr>
      </w:r>
      <w:r/>
    </w:p>
    <w:p>
      <w:pPr>
        <w:pStyle w:val="930"/>
        <w:ind w:left="0" w:right="34" w:firstLine="2715"/>
        <w:spacing w:before="120" w:line="520" w:lineRule="exact"/>
        <w:rPr>
          <w:rFonts w:hint="eastAsia" w:ascii="宋体" w:hAnsi="宋体"/>
          <w:b/>
          <w:sz w:val="32"/>
          <w:szCs w:val="32"/>
        </w:rPr>
      </w:pPr>
      <w:r>
        <w:rPr>
          <w:rFonts w:hint="eastAsia" w:ascii="宋体" w:hAnsi="宋体"/>
          <w:b/>
          <w:sz w:val="32"/>
          <w:szCs w:val="32"/>
        </w:rPr>
      </w:r>
      <w:bookmarkEnd w:id="40"/>
      <w:r/>
      <w:r/>
    </w:p>
    <w:p>
      <w:pPr>
        <w:pStyle w:val="930"/>
        <w:ind w:left="0" w:right="34" w:firstLine="2715"/>
        <w:spacing w:before="120" w:line="520" w:lineRule="exact"/>
        <w:rPr>
          <w:rFonts w:hint="eastAsia" w:ascii="宋体" w:hAnsi="宋体"/>
          <w:b/>
          <w:sz w:val="32"/>
          <w:szCs w:val="32"/>
        </w:rPr>
      </w:pPr>
      <w:r>
        <w:rPr>
          <w:rFonts w:hint="eastAsia" w:ascii="宋体" w:hAnsi="宋体"/>
          <w:b/>
          <w:sz w:val="32"/>
          <w:szCs w:val="32"/>
        </w:rPr>
      </w:r>
      <w:r/>
    </w:p>
    <w:p>
      <w:pPr>
        <w:pStyle w:val="930"/>
        <w:ind w:left="0" w:right="34" w:firstLine="2715"/>
        <w:spacing w:before="120" w:line="520" w:lineRule="exact"/>
        <w:rPr>
          <w:rFonts w:hint="eastAsia" w:ascii="宋体" w:hAnsi="宋体"/>
          <w:b/>
          <w:sz w:val="32"/>
          <w:szCs w:val="32"/>
        </w:rPr>
      </w:pPr>
      <w:r>
        <w:rPr>
          <w:rFonts w:hint="eastAsia" w:ascii="宋体" w:hAnsi="宋体"/>
          <w:b/>
          <w:sz w:val="32"/>
          <w:szCs w:val="32"/>
        </w:rPr>
      </w:r>
      <w:r/>
    </w:p>
    <w:p>
      <w:pPr>
        <w:pStyle w:val="930"/>
        <w:ind w:left="0" w:right="34" w:firstLine="2715"/>
        <w:spacing w:before="120" w:line="520" w:lineRule="exact"/>
        <w:rPr>
          <w:rFonts w:hint="eastAsia" w:ascii="宋体" w:hAnsi="宋体"/>
          <w:b/>
          <w:sz w:val="32"/>
          <w:szCs w:val="32"/>
        </w:rPr>
      </w:pPr>
      <w:r>
        <w:rPr>
          <w:rFonts w:hint="eastAsia" w:ascii="宋体" w:hAnsi="宋体"/>
          <w:b/>
          <w:sz w:val="32"/>
          <w:szCs w:val="32"/>
        </w:rPr>
      </w:r>
      <w:r/>
    </w:p>
    <w:p>
      <w:pPr>
        <w:pStyle w:val="930"/>
        <w:ind w:left="0" w:right="34" w:firstLine="2715"/>
        <w:spacing w:before="120" w:line="520" w:lineRule="exact"/>
        <w:rPr>
          <w:rFonts w:hint="eastAsia" w:ascii="宋体" w:hAnsi="宋体"/>
          <w:b/>
          <w:sz w:val="32"/>
          <w:szCs w:val="32"/>
        </w:rPr>
      </w:pPr>
      <w:r>
        <w:rPr>
          <w:rFonts w:hint="eastAsia" w:ascii="宋体" w:hAnsi="宋体"/>
          <w:b/>
          <w:sz w:val="32"/>
          <w:szCs w:val="32"/>
        </w:rPr>
      </w:r>
      <w:r/>
    </w:p>
    <w:p>
      <w:pPr>
        <w:pStyle w:val="932"/>
        <w:jc w:val="center"/>
        <w:spacing w:line="520" w:lineRule="exact"/>
        <w:rPr>
          <w:rFonts w:hint="eastAsia" w:ascii="仿宋" w:hAnsi="仿宋" w:eastAsia="仿宋"/>
          <w:b/>
          <w:bCs/>
          <w:sz w:val="32"/>
          <w:szCs w:val="32"/>
        </w:rPr>
      </w:pPr>
      <w:r>
        <w:rPr>
          <w:rFonts w:hint="eastAsia" w:ascii="仿宋" w:hAnsi="仿宋" w:eastAsia="仿宋"/>
          <w:b/>
          <w:bCs/>
          <w:sz w:val="32"/>
        </w:rPr>
        <w:t xml:space="preserve">五、</w:t>
      </w:r>
      <w:r>
        <w:rPr>
          <w:rFonts w:hint="eastAsia" w:ascii="仿宋" w:hAnsi="仿宋" w:eastAsia="仿宋"/>
          <w:b/>
          <w:sz w:val="32"/>
          <w:szCs w:val="32"/>
        </w:rPr>
        <w:t xml:space="preserve">资质审查时</w:t>
      </w:r>
      <w:r>
        <w:rPr>
          <w:rFonts w:hint="eastAsia" w:ascii="仿宋" w:hAnsi="仿宋" w:eastAsia="仿宋"/>
          <w:b/>
          <w:bCs/>
          <w:sz w:val="32"/>
          <w:szCs w:val="32"/>
        </w:rPr>
        <w:t xml:space="preserve">供应商必须提供的资格证明文件</w:t>
      </w:r>
      <w:r/>
    </w:p>
    <w:p>
      <w:pPr>
        <w:pStyle w:val="932"/>
        <w:ind w:firstLine="551"/>
        <w:spacing w:line="520" w:lineRule="exact"/>
        <w:rPr>
          <w:rFonts w:hint="eastAsia" w:ascii="仿宋" w:hAnsi="仿宋" w:eastAsia="仿宋"/>
          <w:b/>
          <w:bCs/>
          <w:sz w:val="32"/>
          <w:szCs w:val="32"/>
        </w:rPr>
      </w:pPr>
      <w:r>
        <w:rPr>
          <w:rFonts w:hint="eastAsia" w:ascii="仿宋" w:hAnsi="仿宋" w:eastAsia="仿宋"/>
          <w:sz w:val="28"/>
          <w:szCs w:val="28"/>
        </w:rPr>
        <w:t xml:space="preserve">1、提供下列材料之一:</w:t>
      </w:r>
      <w:r/>
    </w:p>
    <w:p>
      <w:pPr>
        <w:ind w:firstLine="420"/>
        <w:spacing w:line="520" w:lineRule="exact"/>
        <w:rPr>
          <w:rFonts w:hint="eastAsia" w:ascii="仿宋" w:hAnsi="仿宋" w:eastAsia="仿宋"/>
          <w:sz w:val="28"/>
        </w:rPr>
      </w:pPr>
      <w:r>
        <w:rPr>
          <w:rFonts w:hint="eastAsia" w:ascii="仿宋" w:hAnsi="仿宋" w:eastAsia="仿宋"/>
          <w:sz w:val="28"/>
        </w:rPr>
        <w:t xml:space="preserve">（1）供应商</w:t>
      </w:r>
      <w:r>
        <w:rPr>
          <w:rFonts w:hint="eastAsia" w:ascii="仿宋" w:hAnsi="仿宋" w:eastAsia="仿宋"/>
          <w:sz w:val="28"/>
          <w:szCs w:val="28"/>
        </w:rPr>
        <w:t xml:space="preserve">提供</w:t>
      </w:r>
      <w:r>
        <w:rPr>
          <w:rFonts w:hint="eastAsia" w:ascii="仿宋" w:hAnsi="仿宋" w:eastAsia="仿宋" w:cs="Arial"/>
          <w:bCs/>
          <w:sz w:val="28"/>
          <w:szCs w:val="28"/>
        </w:rPr>
        <w:t xml:space="preserve">法定代表人资格证明</w:t>
      </w:r>
      <w:r>
        <w:rPr>
          <w:rFonts w:hint="eastAsia" w:ascii="仿宋" w:hAnsi="仿宋" w:eastAsia="仿宋"/>
          <w:sz w:val="28"/>
        </w:rPr>
        <w:t xml:space="preserve">（格式详见示范格式一）和</w:t>
      </w:r>
      <w:r>
        <w:rPr>
          <w:rFonts w:hint="eastAsia" w:ascii="仿宋" w:hAnsi="仿宋" w:eastAsia="仿宋"/>
          <w:bCs/>
          <w:sz w:val="28"/>
        </w:rPr>
        <w:t xml:space="preserve">法定代表人</w:t>
      </w:r>
      <w:r>
        <w:rPr>
          <w:rFonts w:hint="eastAsia" w:ascii="仿宋" w:hAnsi="仿宋" w:eastAsia="仿宋"/>
          <w:bCs/>
          <w:sz w:val="28"/>
          <w:szCs w:val="28"/>
        </w:rPr>
        <w:t xml:space="preserve">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p>
    <w:p>
      <w:pPr>
        <w:ind w:firstLine="420"/>
        <w:spacing w:line="520" w:lineRule="exact"/>
        <w:rPr>
          <w:rFonts w:hint="eastAsia" w:ascii="仿宋" w:hAnsi="仿宋" w:eastAsia="仿宋"/>
          <w:sz w:val="28"/>
        </w:rPr>
      </w:pPr>
      <w:r>
        <w:rPr>
          <w:rFonts w:hint="eastAsia" w:ascii="仿宋" w:hAnsi="仿宋" w:eastAsia="仿宋"/>
          <w:sz w:val="28"/>
        </w:rPr>
        <w:t xml:space="preserve">（2）供应商提供授权委托书（格式详见示范格式二）和</w:t>
      </w:r>
      <w:r>
        <w:rPr>
          <w:rFonts w:hint="eastAsia" w:ascii="仿宋" w:hAnsi="仿宋" w:eastAsia="仿宋"/>
          <w:bCs/>
          <w:sz w:val="28"/>
          <w:szCs w:val="28"/>
        </w:rPr>
        <w:t xml:space="preserve">受托人身份证（加盖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p>
    <w:p>
      <w:pPr>
        <w:ind w:firstLine="700"/>
        <w:spacing w:line="520" w:lineRule="exact"/>
        <w:rPr>
          <w:rFonts w:hint="eastAsia" w:ascii="仿宋" w:hAnsi="仿宋" w:eastAsia="仿宋"/>
          <w:sz w:val="28"/>
          <w:lang w:val="zh-CN"/>
        </w:rPr>
      </w:pPr>
      <w:r>
        <w:rPr>
          <w:rFonts w:hint="eastAsia" w:ascii="仿宋" w:hAnsi="仿宋" w:eastAsia="仿宋"/>
          <w:sz w:val="28"/>
          <w:lang w:val="en-US" w:eastAsia="zh-CN"/>
        </w:rPr>
        <w:t xml:space="preserve">2</w:t>
      </w:r>
      <w:r>
        <w:rPr>
          <w:rFonts w:hint="eastAsia" w:ascii="仿宋" w:hAnsi="仿宋" w:eastAsia="仿宋"/>
          <w:sz w:val="28"/>
        </w:rPr>
        <w:t xml:space="preserve">、供应商符合《</w:t>
      </w:r>
      <w:r>
        <w:rPr>
          <w:rFonts w:hint="eastAsia" w:ascii="仿宋" w:hAnsi="仿宋" w:eastAsia="仿宋"/>
          <w:sz w:val="28"/>
          <w:szCs w:val="28"/>
        </w:rPr>
        <w:t xml:space="preserve">中华人民共和国政府采购法</w:t>
      </w:r>
      <w:r>
        <w:rPr>
          <w:rFonts w:hint="eastAsia" w:ascii="仿宋" w:hAnsi="仿宋" w:eastAsia="仿宋"/>
          <w:sz w:val="28"/>
        </w:rPr>
        <w:t xml:space="preserve">》第二十二条规定条件的承诺函</w:t>
      </w:r>
      <w:r>
        <w:rPr>
          <w:rFonts w:hint="eastAsia" w:ascii="仿宋" w:hAnsi="仿宋" w:eastAsia="仿宋"/>
          <w:sz w:val="28"/>
          <w:lang w:val="zh-CN"/>
        </w:rPr>
        <w:t xml:space="preserve">（</w:t>
      </w:r>
      <w:r>
        <w:rPr>
          <w:rFonts w:hint="eastAsia" w:ascii="仿宋" w:hAnsi="仿宋" w:eastAsia="仿宋"/>
          <w:sz w:val="28"/>
        </w:rPr>
        <w:t xml:space="preserve">格式详见示范格式三，</w:t>
      </w:r>
      <w:r>
        <w:rPr>
          <w:rFonts w:hint="eastAsia" w:ascii="仿宋" w:hAnsi="仿宋" w:eastAsia="仿宋"/>
          <w:sz w:val="28"/>
          <w:szCs w:val="28"/>
        </w:rPr>
        <w:t xml:space="preserve">提供承诺书</w:t>
      </w:r>
      <w:r>
        <w:rPr>
          <w:rFonts w:hint="eastAsia" w:ascii="仿宋" w:hAnsi="仿宋" w:eastAsia="仿宋"/>
          <w:sz w:val="28"/>
        </w:rPr>
        <w:t xml:space="preserve">上传至电子标文件中，并进行电子签章</w:t>
      </w:r>
      <w:r>
        <w:rPr>
          <w:rFonts w:hint="eastAsia" w:ascii="仿宋" w:hAnsi="仿宋" w:eastAsia="仿宋"/>
          <w:sz w:val="28"/>
          <w:lang w:val="zh-CN"/>
        </w:rPr>
        <w:t xml:space="preserve">）。</w:t>
      </w:r>
      <w:r/>
    </w:p>
    <w:p>
      <w:pPr>
        <w:ind w:firstLine="700"/>
        <w:spacing w:line="520" w:lineRule="exact"/>
        <w:rPr>
          <w:rFonts w:hint="eastAsia" w:ascii="仿宋" w:hAnsi="仿宋" w:eastAsia="仿宋"/>
          <w:sz w:val="28"/>
          <w:szCs w:val="28"/>
        </w:rPr>
      </w:pPr>
      <w:r>
        <w:rPr>
          <w:rFonts w:hint="eastAsia" w:ascii="仿宋" w:hAnsi="仿宋" w:eastAsia="仿宋"/>
          <w:sz w:val="28"/>
          <w:lang w:val="en-US" w:eastAsia="zh-CN"/>
        </w:rPr>
        <w:t xml:space="preserve">3</w:t>
      </w:r>
      <w:r>
        <w:rPr>
          <w:rFonts w:hint="eastAsia" w:ascii="仿宋" w:hAnsi="仿宋" w:eastAsia="仿宋"/>
          <w:sz w:val="28"/>
          <w:lang w:val="zh-CN"/>
        </w:rPr>
        <w:t xml:space="preserve">、</w:t>
      </w:r>
      <w:r>
        <w:rPr>
          <w:rFonts w:hint="eastAsia" w:ascii="仿宋" w:hAnsi="仿宋" w:eastAsia="仿宋"/>
          <w:sz w:val="28"/>
          <w:szCs w:val="28"/>
        </w:rPr>
        <w:t xml:space="preserve">落实政府采购政策需满足的资格要求（提供下列任一项材料即可）:</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（1）企业声明函（详见示范格式四）；</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（2）《残疾人福利性单位声明函》（详见示范格式五）；</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（3）由省级以上监狱管理局、戒毒管理局（含新疆生产建设兵团）出具的属于监狱企业的证明文件）（加盖出具单位公章的电子件）。</w:t>
      </w:r>
      <w:r/>
    </w:p>
    <w:p>
      <w:pPr>
        <w:ind w:firstLine="157"/>
        <w:spacing w:line="440" w:lineRule="exact"/>
        <w:rPr>
          <w:rFonts w:hint="eastAsia" w:ascii="宋体" w:hAnsi="宋体"/>
          <w:b/>
          <w:bCs/>
          <w:sz w:val="32"/>
          <w:szCs w:val="32"/>
        </w:rPr>
      </w:pPr>
      <w:r>
        <w:rPr>
          <w:rFonts w:hint="eastAsia" w:ascii="宋体" w:hAnsi="宋体"/>
          <w:b/>
          <w:bCs/>
          <w:sz w:val="32"/>
          <w:szCs w:val="32"/>
        </w:rPr>
      </w:r>
      <w:r/>
    </w:p>
    <w:p>
      <w:pPr>
        <w:jc w:val="left"/>
        <w:widowControl/>
        <w:rPr>
          <w:rFonts w:hint="eastAsia" w:ascii="宋体" w:hAnsi="宋体" w:cs="Arial"/>
          <w:b/>
          <w:bCs/>
          <w:sz w:val="32"/>
        </w:rPr>
      </w:pPr>
      <w:r>
        <w:rPr>
          <w:rFonts w:hint="eastAsia" w:ascii="宋体" w:hAnsi="宋体" w:cs="Arial"/>
          <w:b/>
          <w:bCs/>
          <w:sz w:val="32"/>
        </w:rPr>
      </w:r>
      <w:r/>
    </w:p>
    <w:p>
      <w:pPr>
        <w:ind w:firstLine="1428"/>
        <w:jc w:val="left"/>
        <w:spacing w:line="520" w:lineRule="exact"/>
        <w:widowControl/>
        <w:rPr>
          <w:rFonts w:hint="eastAsia" w:ascii="宋体" w:hAnsi="宋体"/>
          <w:b/>
          <w:sz w:val="36"/>
        </w:rPr>
      </w:pPr>
      <w:r>
        <w:rPr>
          <w:rFonts w:ascii="宋体" w:hAnsi="宋体"/>
          <w:b/>
          <w:sz w:val="36"/>
        </w:rPr>
        <w:br w:type="page" w:clear="all"/>
      </w:r>
      <w:bookmarkStart w:id="41" w:name="_Toc157775454"/>
      <w:r/>
      <w:r/>
    </w:p>
    <w:p>
      <w:pPr>
        <w:jc w:val="center"/>
        <w:spacing w:line="520" w:lineRule="exact"/>
        <w:widowControl/>
        <w:rPr>
          <w:rFonts w:hint="eastAsia" w:ascii="仿宋" w:hAnsi="仿宋" w:eastAsia="仿宋" w:cs="Arial"/>
          <w:b/>
          <w:bCs/>
          <w:sz w:val="32"/>
        </w:rPr>
      </w:pPr>
      <w:r>
        <w:rPr>
          <w:rFonts w:hint="eastAsia" w:ascii="仿宋" w:hAnsi="仿宋" w:eastAsia="仿宋" w:cs="Arial"/>
          <w:b/>
          <w:bCs/>
          <w:sz w:val="32"/>
        </w:rPr>
        <w:t xml:space="preserve">六、综合评分时供应商需提供的证明文件</w:t>
      </w:r>
      <w:r/>
    </w:p>
    <w:p>
      <w:pPr>
        <w:jc w:val="center"/>
        <w:spacing w:line="52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w:t>
      </w:r>
      <w:r>
        <w:rPr>
          <w:rFonts w:hint="eastAsia" w:ascii="仿宋" w:hAnsi="仿宋" w:eastAsia="仿宋" w:cs="楷体_GB2312"/>
          <w:sz w:val="28"/>
          <w:szCs w:val="28"/>
        </w:rPr>
        <w:t xml:space="preserve">供应商</w:t>
      </w:r>
      <w:r>
        <w:rPr>
          <w:rFonts w:hint="eastAsia" w:ascii="仿宋" w:hAnsi="仿宋" w:eastAsia="仿宋" w:cs="楷体_GB2312"/>
          <w:sz w:val="28"/>
          <w:szCs w:val="28"/>
          <w:lang w:val="zh-CN"/>
        </w:rPr>
        <w:t xml:space="preserve">根据第三章评标标准的要求提供相关材料）</w:t>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ind w:firstLine="2877"/>
        <w:spacing w:line="440" w:lineRule="exact"/>
        <w:rPr>
          <w:rFonts w:hint="eastAsia" w:ascii="宋体" w:hAnsi="宋体"/>
          <w:b/>
          <w:sz w:val="36"/>
        </w:rPr>
      </w:pPr>
      <w:r>
        <w:rPr>
          <w:rFonts w:hint="eastAsia" w:ascii="宋体" w:hAnsi="宋体"/>
          <w:b/>
          <w:sz w:val="36"/>
        </w:rPr>
      </w:r>
      <w:r/>
    </w:p>
    <w:p>
      <w:pPr>
        <w:numPr>
          <w:ilvl w:val="0"/>
          <w:numId w:val="0"/>
        </w:numPr>
        <w:jc w:val="center"/>
        <w:spacing w:line="440" w:lineRule="exact"/>
        <w:rPr>
          <w:rFonts w:hint="eastAsia" w:ascii="仿宋" w:hAnsi="仿宋" w:eastAsia="仿宋" w:cs="Arial"/>
          <w:b/>
          <w:bCs/>
          <w:color w:val="auto"/>
          <w:sz w:val="32"/>
          <w:highlight w:val="none"/>
        </w:rPr>
      </w:pPr>
      <w:r>
        <w:rPr>
          <w:rFonts w:hint="eastAsia" w:ascii="仿宋" w:hAnsi="仿宋" w:eastAsia="仿宋" w:cs="Arial"/>
          <w:b/>
          <w:bCs/>
          <w:color w:val="auto"/>
          <w:sz w:val="32"/>
          <w:highlight w:val="none"/>
          <w:lang w:val="en-US" w:eastAsia="zh-CN"/>
        </w:rPr>
        <w:t xml:space="preserve">七、</w:t>
      </w:r>
      <w:r>
        <w:rPr>
          <w:rFonts w:hint="eastAsia" w:ascii="仿宋" w:hAnsi="仿宋" w:eastAsia="仿宋" w:cs="Arial"/>
          <w:b/>
          <w:bCs/>
          <w:color w:val="auto"/>
          <w:sz w:val="32"/>
          <w:highlight w:val="none"/>
        </w:rPr>
        <w:t xml:space="preserve">涉及无效投标条款中供应商</w:t>
      </w:r>
      <w:r>
        <w:rPr>
          <w:rFonts w:hint="eastAsia" w:ascii="仿宋" w:hAnsi="仿宋" w:eastAsia="仿宋"/>
          <w:b/>
          <w:bCs/>
          <w:color w:val="auto"/>
          <w:sz w:val="32"/>
          <w:szCs w:val="32"/>
          <w:highlight w:val="none"/>
        </w:rPr>
        <w:t xml:space="preserve">必须提供的</w:t>
      </w:r>
      <w:r>
        <w:rPr>
          <w:rFonts w:hint="eastAsia" w:ascii="仿宋" w:hAnsi="仿宋" w:eastAsia="仿宋" w:cs="Arial"/>
          <w:b/>
          <w:bCs/>
          <w:color w:val="auto"/>
          <w:sz w:val="32"/>
          <w:highlight w:val="none"/>
        </w:rPr>
        <w:t xml:space="preserve">证明文件</w:t>
      </w:r>
      <w:r/>
    </w:p>
    <w:p>
      <w:pPr>
        <w:ind w:firstLine="560"/>
        <w:jc w:val="left"/>
        <w:spacing w:line="440" w:lineRule="exact"/>
        <w:rPr>
          <w:rFonts w:hint="eastAsia" w:ascii="仿宋" w:hAnsi="仿宋" w:eastAsia="仿宋" w:cs="楷体_GB2312"/>
          <w:sz w:val="28"/>
          <w:szCs w:val="28"/>
          <w:lang w:val="en-US" w:eastAsia="zh-CN"/>
        </w:rPr>
      </w:pPr>
      <w:r>
        <w:rPr>
          <w:rFonts w:hint="eastAsia" w:ascii="仿宋" w:hAnsi="仿宋" w:eastAsia="仿宋" w:cs="楷体_GB2312"/>
          <w:sz w:val="28"/>
          <w:szCs w:val="28"/>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bCs/>
          <w:sz w:val="32"/>
          <w:szCs w:val="32"/>
          <w:lang w:val="en-US" w:eastAsia="zh-CN"/>
        </w:rPr>
      </w:pPr>
      <w:r>
        <w:rPr>
          <w:rFonts w:hint="eastAsia" w:ascii="仿宋" w:hAnsi="仿宋" w:eastAsia="仿宋"/>
          <w:b/>
          <w:sz w:val="32"/>
          <w:szCs w:val="32"/>
          <w:lang w:val="en-US" w:eastAsia="zh-CN"/>
        </w:rPr>
      </w:r>
      <w:r>
        <w:rPr>
          <w:rFonts w:hint="eastAsia" w:ascii="仿宋" w:hAnsi="仿宋" w:eastAsia="仿宋"/>
          <w:b/>
          <w:sz w:val="32"/>
          <w:szCs w:val="32"/>
          <w:lang w:val="en-US" w:eastAsia="zh-CN"/>
        </w:rPr>
      </w:r>
      <w:r/>
    </w:p>
    <w:p>
      <w:pPr>
        <w:jc w:val="center"/>
        <w:spacing w:line="440" w:lineRule="exact"/>
        <w:rPr>
          <w:rFonts w:hint="eastAsia" w:ascii="仿宋" w:hAnsi="仿宋" w:eastAsia="仿宋"/>
          <w:b/>
          <w:bCs/>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lang w:val="en-US" w:eastAsia="zh-CN"/>
        </w:rPr>
      </w:pPr>
      <w:r>
        <w:rPr>
          <w:rFonts w:hint="eastAsia" w:ascii="仿宋" w:hAnsi="仿宋" w:eastAsia="仿宋"/>
          <w:b/>
          <w:sz w:val="32"/>
          <w:szCs w:val="32"/>
          <w:lang w:val="en-US" w:eastAsia="zh-CN"/>
        </w:rPr>
      </w:r>
      <w:r/>
    </w:p>
    <w:p>
      <w:pPr>
        <w:jc w:val="center"/>
        <w:spacing w:line="440" w:lineRule="exact"/>
        <w:rPr>
          <w:rFonts w:hint="eastAsia" w:ascii="仿宋" w:hAnsi="仿宋" w:eastAsia="仿宋"/>
          <w:b/>
          <w:sz w:val="32"/>
          <w:szCs w:val="32"/>
        </w:rPr>
      </w:pPr>
      <w:r>
        <w:rPr>
          <w:rFonts w:hint="eastAsia" w:ascii="仿宋" w:hAnsi="仿宋" w:eastAsia="仿宋"/>
          <w:b/>
          <w:sz w:val="32"/>
          <w:szCs w:val="32"/>
          <w:lang w:val="en-US" w:eastAsia="zh-CN"/>
        </w:rPr>
        <w:t xml:space="preserve">八</w:t>
      </w:r>
      <w:r>
        <w:rPr>
          <w:rFonts w:hint="eastAsia" w:ascii="仿宋" w:hAnsi="仿宋" w:eastAsia="仿宋"/>
          <w:b/>
          <w:sz w:val="32"/>
          <w:szCs w:val="32"/>
        </w:rPr>
        <w:t xml:space="preserve">、示范格式</w:t>
      </w:r>
      <w:r/>
    </w:p>
    <w:p>
      <w:pPr>
        <w:spacing w:line="440" w:lineRule="exact"/>
        <w:rPr>
          <w:rFonts w:hint="eastAsia" w:ascii="仿宋" w:hAnsi="仿宋" w:eastAsia="仿宋"/>
          <w:b/>
          <w:sz w:val="32"/>
          <w:szCs w:val="32"/>
        </w:rPr>
      </w:pPr>
      <w:r>
        <w:rPr>
          <w:rFonts w:hint="eastAsia" w:ascii="仿宋" w:hAnsi="仿宋" w:eastAsia="仿宋"/>
          <w:b/>
          <w:sz w:val="32"/>
          <w:szCs w:val="32"/>
        </w:rPr>
        <w:t xml:space="preserve">示范格式一                 </w:t>
      </w:r>
      <w:bookmarkEnd w:id="41"/>
      <w:r/>
      <w:r/>
    </w:p>
    <w:p>
      <w:pPr>
        <w:ind w:firstLine="2570"/>
        <w:spacing w:line="440" w:lineRule="exact"/>
        <w:rPr>
          <w:rFonts w:hint="eastAsia" w:ascii="仿宋" w:hAnsi="仿宋" w:eastAsia="仿宋" w:cs="Arial"/>
          <w:b/>
          <w:bCs/>
          <w:sz w:val="32"/>
        </w:rPr>
      </w:pPr>
      <w:r>
        <w:rPr>
          <w:rFonts w:hint="eastAsia" w:ascii="仿宋" w:hAnsi="仿宋" w:eastAsia="仿宋" w:cs="Arial"/>
          <w:b/>
          <w:bCs/>
          <w:sz w:val="32"/>
        </w:rPr>
      </w:r>
      <w:r/>
    </w:p>
    <w:p>
      <w:pPr>
        <w:ind w:firstLine="2891"/>
        <w:spacing w:line="640" w:lineRule="exact"/>
        <w:rPr>
          <w:rFonts w:hint="eastAsia" w:ascii="仿宋" w:hAnsi="仿宋" w:eastAsia="仿宋" w:cs="楷体_GB2312"/>
          <w:b/>
          <w:bCs/>
          <w:sz w:val="32"/>
          <w:szCs w:val="32"/>
          <w:lang w:val="zh-CN"/>
        </w:rPr>
      </w:pPr>
      <w:r>
        <w:rPr>
          <w:rFonts w:hint="eastAsia" w:ascii="仿宋" w:hAnsi="仿宋" w:eastAsia="仿宋" w:cs="楷体_GB2312"/>
          <w:b/>
          <w:bCs/>
          <w:sz w:val="32"/>
          <w:szCs w:val="32"/>
          <w:lang w:val="zh-CN"/>
        </w:rPr>
        <w:t xml:space="preserve">法定代表人资格证明</w:t>
      </w:r>
      <w:r/>
    </w:p>
    <w:p>
      <w:pP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单位名称:</w:t>
      </w:r>
      <w:r/>
    </w:p>
    <w:p>
      <w:pP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地址:</w:t>
      </w:r>
      <w:r/>
    </w:p>
    <w:p>
      <w:pP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姓名:</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性别:</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年龄:</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职务:</w:t>
      </w:r>
      <w:r/>
    </w:p>
    <w:p>
      <w:pPr>
        <w:ind w:left="1" w:firstLine="560"/>
        <w:spacing w:line="640" w:lineRule="exact"/>
        <w:rPr>
          <w:rFonts w:hint="eastAsia" w:ascii="仿宋" w:hAnsi="仿宋" w:eastAsia="仿宋"/>
          <w:sz w:val="28"/>
        </w:rPr>
      </w:pPr>
      <w:r>
        <w:rPr>
          <w:rFonts w:hint="eastAsia" w:ascii="仿宋" w:hAnsi="仿宋" w:eastAsia="仿宋" w:cs="楷体_GB2312"/>
          <w:sz w:val="28"/>
          <w:szCs w:val="28"/>
          <w:lang w:val="zh-CN"/>
        </w:rPr>
        <w:t xml:space="preserve">系</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（供应商单位名称）</w:t>
      </w:r>
      <w:r>
        <w:rPr>
          <w:rFonts w:hint="eastAsia" w:ascii="仿宋" w:hAnsi="仿宋" w:eastAsia="仿宋" w:cs="楷体_GB2312"/>
          <w:sz w:val="28"/>
          <w:szCs w:val="28"/>
          <w:lang w:val="zh-CN"/>
        </w:rPr>
        <w:t xml:space="preserve">的法定代表人。</w:t>
      </w:r>
      <w:r>
        <w:rPr>
          <w:rFonts w:hint="eastAsia" w:ascii="仿宋" w:hAnsi="仿宋" w:eastAsia="仿宋"/>
          <w:sz w:val="28"/>
        </w:rPr>
        <w:t xml:space="preserve">为参与</w:t>
      </w:r>
      <w:r>
        <w:rPr>
          <w:rFonts w:hint="eastAsia" w:ascii="仿宋" w:hAnsi="仿宋" w:eastAsia="仿宋"/>
          <w:sz w:val="28"/>
          <w:u w:val="single"/>
        </w:rPr>
        <w:t xml:space="preserve">           </w:t>
      </w:r>
      <w:r>
        <w:rPr>
          <w:rFonts w:hint="eastAsia" w:ascii="仿宋" w:hAnsi="仿宋" w:eastAsia="仿宋"/>
          <w:sz w:val="28"/>
        </w:rPr>
        <w:t xml:space="preserve">项目，签署上述项目的投标文件、进行招标、签署合同和处理与之有关的一切事务。</w:t>
      </w:r>
      <w:r/>
    </w:p>
    <w:p>
      <w:pPr>
        <w:ind w:firstLine="280"/>
        <w:spacing w:line="640" w:lineRule="exact"/>
        <w:rPr>
          <w:rFonts w:hint="eastAsia" w:ascii="仿宋" w:hAnsi="仿宋" w:eastAsia="仿宋" w:cs="楷体_GB2312"/>
          <w:sz w:val="28"/>
          <w:szCs w:val="28"/>
        </w:rPr>
      </w:pPr>
      <w:r>
        <w:rPr>
          <w:rFonts w:hint="eastAsia" w:ascii="仿宋" w:hAnsi="仿宋" w:eastAsia="仿宋" w:cs="楷体_GB2312"/>
          <w:sz w:val="28"/>
          <w:szCs w:val="28"/>
        </w:rPr>
      </w:r>
      <w:r/>
    </w:p>
    <w:p>
      <w:pP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ind w:firstLine="280"/>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特此证明。</w:t>
      </w:r>
      <w:r/>
    </w:p>
    <w:p>
      <w:pPr>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r/>
    </w:p>
    <w:p>
      <w:pPr>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     </w:t>
      </w:r>
      <w:r/>
    </w:p>
    <w:p>
      <w:pPr>
        <w:jc w:val="center"/>
        <w:spacing w:line="640" w:lineRule="exact"/>
        <w:rPr>
          <w:rFonts w:hint="eastAsia"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pStyle w:val="983"/>
        <w:ind w:left="4760" w:right="560" w:hanging="1820"/>
        <w:spacing w:before="0" w:after="0" w:line="52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jc w:val="center"/>
        <w:spacing w:line="640" w:lineRule="exact"/>
        <w:rPr>
          <w:rFonts w:hint="eastAsia" w:ascii="仿宋" w:hAnsi="仿宋" w:eastAsia="仿宋" w:cs="楷体_GB2312"/>
          <w:sz w:val="28"/>
          <w:szCs w:val="28"/>
          <w:lang w:val="zh-CN"/>
        </w:rPr>
      </w:pPr>
      <w:r>
        <w:rPr>
          <w:rFonts w:ascii="仿宋" w:hAnsi="仿宋" w:eastAsia="仿宋" w:cs="楷体_GB2312"/>
          <w:sz w:val="28"/>
          <w:szCs w:val="28"/>
          <w:lang w:val="zh-CN"/>
        </w:rPr>
        <w:t xml:space="preserve">                     </w:t>
      </w:r>
      <w:r/>
    </w:p>
    <w:p>
      <w:pPr>
        <w:ind w:firstLine="560"/>
        <w:spacing w:line="640" w:lineRule="exact"/>
        <w:rPr>
          <w:rFonts w:hint="eastAsia" w:ascii="仿宋" w:hAnsi="仿宋" w:eastAsia="仿宋"/>
          <w:bCs/>
          <w:sz w:val="28"/>
          <w:szCs w:val="28"/>
        </w:rPr>
      </w:pPr>
      <w:r>
        <w:rPr>
          <w:rFonts w:hint="eastAsia" w:ascii="仿宋" w:hAnsi="仿宋" w:eastAsia="仿宋"/>
          <w:bCs/>
          <w:sz w:val="28"/>
        </w:rPr>
        <w:t xml:space="preserve">注:供应商法定代表人</w:t>
      </w:r>
      <w:r>
        <w:rPr>
          <w:rFonts w:hint="eastAsia" w:ascii="仿宋" w:hAnsi="仿宋" w:eastAsia="仿宋"/>
          <w:bCs/>
          <w:sz w:val="28"/>
          <w:szCs w:val="28"/>
        </w:rPr>
        <w:t xml:space="preserve">参加投标的，必须附</w:t>
      </w:r>
      <w:r>
        <w:rPr>
          <w:rFonts w:hint="eastAsia" w:ascii="仿宋" w:hAnsi="仿宋" w:eastAsia="仿宋"/>
          <w:bCs/>
          <w:sz w:val="28"/>
        </w:rPr>
        <w:t xml:space="preserve">法定代表人</w:t>
      </w:r>
      <w:r>
        <w:rPr>
          <w:rFonts w:hint="eastAsia" w:ascii="仿宋" w:hAnsi="仿宋" w:eastAsia="仿宋"/>
          <w:bCs/>
          <w:sz w:val="28"/>
          <w:szCs w:val="28"/>
        </w:rPr>
        <w:t xml:space="preserve">身份证扫描件加盖供应商电子签章。</w:t>
      </w:r>
      <w:r/>
    </w:p>
    <w:p>
      <w:pPr>
        <w:ind w:left="-359" w:firstLine="357"/>
        <w:spacing w:line="640" w:lineRule="exact"/>
        <w:rPr>
          <w:rFonts w:hint="eastAsia" w:ascii="仿宋" w:hAnsi="仿宋" w:eastAsia="仿宋"/>
          <w:b/>
          <w:sz w:val="32"/>
        </w:rPr>
      </w:pPr>
      <w:r>
        <w:rPr>
          <w:rFonts w:hint="eastAsia" w:ascii="仿宋" w:hAnsi="仿宋" w:eastAsia="仿宋"/>
          <w:b/>
          <w:sz w:val="32"/>
        </w:rPr>
      </w:r>
      <w:r/>
    </w:p>
    <w:p>
      <w:pPr>
        <w:ind w:left="-359" w:firstLine="357"/>
        <w:spacing w:line="640" w:lineRule="exact"/>
        <w:rPr>
          <w:rFonts w:hint="eastAsia" w:ascii="仿宋" w:hAnsi="仿宋" w:eastAsia="仿宋"/>
          <w:b/>
          <w:sz w:val="32"/>
        </w:rPr>
      </w:pPr>
      <w:r>
        <w:rPr>
          <w:rFonts w:hint="eastAsia" w:ascii="仿宋" w:hAnsi="仿宋" w:eastAsia="仿宋"/>
          <w:b/>
          <w:sz w:val="32"/>
        </w:rPr>
      </w:r>
      <w:r/>
    </w:p>
    <w:p>
      <w:pPr>
        <w:ind w:left="-359" w:firstLine="357"/>
        <w:spacing w:line="640" w:lineRule="exact"/>
        <w:rPr>
          <w:rFonts w:hint="eastAsia" w:ascii="仿宋" w:hAnsi="仿宋" w:eastAsia="仿宋"/>
          <w:b/>
          <w:sz w:val="32"/>
        </w:rPr>
      </w:pPr>
      <w:r>
        <w:rPr>
          <w:rFonts w:hint="eastAsia" w:ascii="仿宋" w:hAnsi="仿宋" w:eastAsia="仿宋"/>
          <w:b/>
          <w:sz w:val="32"/>
        </w:rPr>
      </w:r>
      <w:r/>
    </w:p>
    <w:p>
      <w:pPr>
        <w:ind w:left="-359" w:firstLine="357"/>
        <w:spacing w:line="640" w:lineRule="exact"/>
        <w:rPr>
          <w:rFonts w:hint="eastAsia" w:ascii="仿宋" w:hAnsi="仿宋" w:eastAsia="仿宋"/>
          <w:b/>
          <w:sz w:val="28"/>
          <w:szCs w:val="28"/>
        </w:rPr>
      </w:pPr>
      <w:r>
        <w:rPr>
          <w:rFonts w:hint="eastAsia" w:ascii="仿宋" w:hAnsi="仿宋" w:eastAsia="仿宋"/>
          <w:b/>
          <w:sz w:val="32"/>
        </w:rPr>
        <w:t xml:space="preserve">示范格式二</w:t>
      </w:r>
      <w:r/>
    </w:p>
    <w:p>
      <w:pPr>
        <w:ind w:firstLine="3213"/>
        <w:spacing w:line="520" w:lineRule="exact"/>
        <w:rPr>
          <w:rFonts w:hint="eastAsia" w:ascii="仿宋" w:hAnsi="仿宋" w:eastAsia="仿宋"/>
          <w:b/>
          <w:bCs/>
          <w:sz w:val="28"/>
        </w:rPr>
      </w:pPr>
      <w:r>
        <w:rPr>
          <w:rFonts w:hint="eastAsia" w:ascii="仿宋" w:hAnsi="仿宋" w:eastAsia="仿宋"/>
          <w:b/>
          <w:bCs/>
          <w:sz w:val="32"/>
        </w:rPr>
        <w:t xml:space="preserve">授权委托书</w:t>
      </w:r>
      <w:r/>
    </w:p>
    <w:p>
      <w:pPr>
        <w:rPr>
          <w:szCs w:val="21"/>
        </w:rPr>
        <w:pBdr>
          <w:top w:val="none" w:color="000000" w:sz="0" w:space="0"/>
          <w:left w:val="none" w:color="000000" w:sz="0" w:space="0"/>
          <w:bottom w:val="none" w:color="000000" w:sz="0" w:space="0"/>
          <w:right w:val="none" w:color="000000" w:sz="0" w:space="0"/>
        </w:pBdr>
      </w:pPr>
      <w:r>
        <w:rPr>
          <w:szCs w:val="21"/>
        </w:rPr>
      </w:r>
      <w:r/>
    </w:p>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bCs/>
          <w:sz w:val="30"/>
          <w:szCs w:val="28"/>
        </w:rPr>
        <w:t xml:space="preserve">致:</w:t>
      </w:r>
      <w:r>
        <w:rPr>
          <w:rFonts w:hint="eastAsia" w:ascii="仿宋" w:hAnsi="仿宋" w:eastAsia="仿宋" w:cs="仿宋"/>
          <w:color w:val="000000"/>
          <w:sz w:val="28"/>
        </w:rPr>
        <w:t xml:space="preserve">淮安市清江浦区环卫事业管理服务中心</w:t>
      </w:r>
      <w:r/>
    </w:p>
    <w:p>
      <w:pPr>
        <w:spacing w:line="520" w:lineRule="exact"/>
        <w:rPr>
          <w:rFonts w:hint="eastAsia" w:ascii="仿宋" w:hAnsi="仿宋" w:eastAsia="仿宋"/>
          <w:sz w:val="28"/>
          <w:szCs w:val="28"/>
        </w:rPr>
      </w:pPr>
      <w:r>
        <w:rPr>
          <w:rFonts w:hint="eastAsia" w:ascii="仿宋" w:hAnsi="仿宋" w:eastAsia="仿宋"/>
          <w:sz w:val="28"/>
          <w:szCs w:val="28"/>
        </w:rPr>
        <w:t xml:space="preserve">本授权书宣告:</w:t>
      </w:r>
      <w:r/>
    </w:p>
    <w:p>
      <w:pPr>
        <w:spacing w:line="520" w:lineRule="exact"/>
        <w:rPr>
          <w:rFonts w:hint="eastAsia" w:ascii="仿宋" w:hAnsi="仿宋" w:eastAsia="仿宋"/>
          <w:sz w:val="28"/>
          <w:szCs w:val="28"/>
        </w:rPr>
      </w:pPr>
      <w:r>
        <w:rPr>
          <w:rFonts w:hint="eastAsia" w:ascii="仿宋" w:hAnsi="仿宋" w:eastAsia="仿宋"/>
          <w:sz w:val="28"/>
          <w:szCs w:val="28"/>
        </w:rPr>
        <w:t xml:space="preserve">委托方:</w:t>
      </w:r>
      <w:r>
        <w:rPr>
          <w:rFonts w:hint="eastAsia" w:ascii="仿宋" w:hAnsi="仿宋" w:eastAsia="仿宋"/>
          <w:sz w:val="28"/>
          <w:szCs w:val="28"/>
          <w:u w:val="single"/>
        </w:rPr>
        <w:t xml:space="preserve">            </w:t>
      </w:r>
      <w:r>
        <w:rPr>
          <w:rFonts w:hint="eastAsia" w:ascii="仿宋" w:hAnsi="仿宋" w:eastAsia="仿宋"/>
          <w:sz w:val="28"/>
          <w:szCs w:val="28"/>
        </w:rPr>
        <w:t xml:space="preserve">地址:</w:t>
      </w:r>
      <w:r>
        <w:rPr>
          <w:rFonts w:hint="eastAsia" w:ascii="仿宋" w:hAnsi="仿宋" w:eastAsia="仿宋"/>
          <w:sz w:val="28"/>
          <w:szCs w:val="28"/>
          <w:u w:val="single"/>
        </w:rPr>
        <w:t xml:space="preserve">            </w:t>
      </w:r>
      <w:r/>
    </w:p>
    <w:p>
      <w:pPr>
        <w:spacing w:line="520" w:lineRule="exact"/>
        <w:rPr>
          <w:rFonts w:hint="eastAsia" w:ascii="仿宋" w:hAnsi="仿宋" w:eastAsia="仿宋"/>
          <w:sz w:val="28"/>
          <w:szCs w:val="28"/>
          <w:u w:val="single"/>
        </w:rPr>
      </w:pPr>
      <w:r>
        <w:rPr>
          <w:rFonts w:hint="eastAsia" w:ascii="仿宋" w:hAnsi="仿宋" w:eastAsia="仿宋"/>
          <w:sz w:val="28"/>
          <w:szCs w:val="28"/>
        </w:rPr>
        <w:t xml:space="preserve">法定代表人:</w:t>
      </w:r>
      <w:r>
        <w:rPr>
          <w:rFonts w:hint="eastAsia" w:ascii="仿宋" w:hAnsi="仿宋" w:eastAsia="仿宋"/>
          <w:sz w:val="28"/>
          <w:szCs w:val="28"/>
          <w:u w:val="single"/>
        </w:rPr>
        <w:t xml:space="preserve">          </w:t>
      </w:r>
      <w:r/>
    </w:p>
    <w:p>
      <w:pPr>
        <w:spacing w:line="520" w:lineRule="exact"/>
        <w:rPr>
          <w:rFonts w:hint="eastAsia" w:ascii="仿宋" w:hAnsi="仿宋" w:eastAsia="仿宋"/>
          <w:sz w:val="28"/>
          <w:szCs w:val="28"/>
        </w:rPr>
      </w:pPr>
      <w:r>
        <w:rPr>
          <w:rFonts w:hint="eastAsia" w:ascii="仿宋" w:hAnsi="仿宋" w:eastAsia="仿宋"/>
          <w:sz w:val="28"/>
          <w:szCs w:val="28"/>
        </w:rPr>
        <w:t xml:space="preserve">受托人:姓名</w:t>
      </w:r>
      <w:r>
        <w:rPr>
          <w:rFonts w:hint="eastAsia" w:ascii="仿宋" w:hAnsi="仿宋" w:eastAsia="仿宋"/>
          <w:sz w:val="28"/>
          <w:szCs w:val="28"/>
          <w:u w:val="single"/>
        </w:rPr>
        <w:t xml:space="preserve">      </w:t>
      </w:r>
      <w:r>
        <w:rPr>
          <w:rFonts w:hint="eastAsia" w:ascii="仿宋" w:hAnsi="仿宋" w:eastAsia="仿宋"/>
          <w:sz w:val="28"/>
          <w:szCs w:val="28"/>
        </w:rPr>
        <w:t xml:space="preserve"> 性别:</w:t>
      </w:r>
      <w:r>
        <w:rPr>
          <w:rFonts w:hint="eastAsia" w:ascii="仿宋" w:hAnsi="仿宋" w:eastAsia="仿宋"/>
          <w:sz w:val="28"/>
          <w:szCs w:val="28"/>
          <w:u w:val="single"/>
        </w:rPr>
        <w:t xml:space="preserve">    </w:t>
      </w:r>
      <w:r>
        <w:rPr>
          <w:rFonts w:hint="eastAsia" w:ascii="仿宋" w:hAnsi="仿宋" w:eastAsia="仿宋"/>
          <w:sz w:val="28"/>
          <w:szCs w:val="28"/>
        </w:rPr>
        <w:t xml:space="preserve"> 出生日期:</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p>
    <w:p>
      <w:pPr>
        <w:spacing w:line="520" w:lineRule="exact"/>
        <w:rPr>
          <w:rFonts w:hint="eastAsia" w:ascii="仿宋" w:hAnsi="仿宋" w:eastAsia="仿宋"/>
          <w:sz w:val="28"/>
          <w:szCs w:val="28"/>
        </w:rPr>
      </w:pPr>
      <w:r>
        <w:rPr>
          <w:rFonts w:hint="eastAsia" w:ascii="仿宋" w:hAnsi="仿宋" w:eastAsia="仿宋"/>
          <w:sz w:val="28"/>
          <w:szCs w:val="28"/>
        </w:rPr>
        <w:t xml:space="preserve">所在单位:</w:t>
      </w:r>
      <w:r>
        <w:rPr>
          <w:rFonts w:hint="eastAsia" w:ascii="仿宋" w:hAnsi="仿宋" w:eastAsia="仿宋"/>
          <w:sz w:val="28"/>
          <w:szCs w:val="28"/>
          <w:u w:val="single"/>
        </w:rPr>
        <w:t xml:space="preserve">                </w:t>
      </w:r>
      <w:r>
        <w:rPr>
          <w:rFonts w:hint="eastAsia" w:ascii="仿宋" w:hAnsi="仿宋" w:eastAsia="仿宋"/>
          <w:sz w:val="28"/>
          <w:szCs w:val="28"/>
        </w:rPr>
        <w:t xml:space="preserve">职务:</w:t>
      </w:r>
      <w:r>
        <w:rPr>
          <w:rFonts w:hint="eastAsia" w:ascii="仿宋" w:hAnsi="仿宋" w:eastAsia="仿宋"/>
          <w:sz w:val="28"/>
          <w:szCs w:val="28"/>
          <w:u w:val="single"/>
        </w:rPr>
        <w:t xml:space="preserve">           </w:t>
      </w:r>
      <w:r/>
    </w:p>
    <w:p>
      <w:pPr>
        <w:spacing w:line="520" w:lineRule="exact"/>
        <w:rPr>
          <w:rFonts w:hint="eastAsia" w:ascii="仿宋" w:hAnsi="仿宋" w:eastAsia="仿宋"/>
          <w:sz w:val="28"/>
          <w:szCs w:val="28"/>
        </w:rPr>
      </w:pPr>
      <w:r>
        <w:rPr>
          <w:rFonts w:hint="eastAsia" w:ascii="仿宋" w:hAnsi="仿宋" w:eastAsia="仿宋"/>
          <w:sz w:val="28"/>
          <w:szCs w:val="28"/>
        </w:rPr>
        <w:t xml:space="preserve">身</w:t>
      </w:r>
      <w:r>
        <w:rPr>
          <w:rFonts w:ascii="仿宋" w:hAnsi="仿宋" w:eastAsia="仿宋"/>
          <w:sz w:val="28"/>
          <w:szCs w:val="28"/>
        </w:rPr>
        <w:t xml:space="preserve"> </w:t>
      </w:r>
      <w:r>
        <w:rPr>
          <w:rFonts w:hint="eastAsia" w:ascii="仿宋" w:hAnsi="仿宋" w:eastAsia="仿宋"/>
          <w:sz w:val="28"/>
          <w:szCs w:val="28"/>
        </w:rPr>
        <w:t xml:space="preserve">份</w:t>
      </w:r>
      <w:r>
        <w:rPr>
          <w:rFonts w:ascii="仿宋" w:hAnsi="仿宋" w:eastAsia="仿宋"/>
          <w:sz w:val="28"/>
          <w:szCs w:val="28"/>
        </w:rPr>
        <w:t xml:space="preserve"> </w:t>
      </w:r>
      <w:r>
        <w:rPr>
          <w:rFonts w:hint="eastAsia" w:ascii="仿宋" w:hAnsi="仿宋" w:eastAsia="仿宋"/>
          <w:sz w:val="28"/>
          <w:szCs w:val="28"/>
        </w:rPr>
        <w:t xml:space="preserve">证:</w:t>
      </w:r>
      <w:r>
        <w:rPr>
          <w:rFonts w:hint="eastAsia" w:ascii="仿宋" w:hAnsi="仿宋" w:eastAsia="仿宋"/>
          <w:sz w:val="28"/>
          <w:szCs w:val="28"/>
          <w:u w:val="single"/>
        </w:rPr>
        <w:t xml:space="preserve">                </w:t>
      </w:r>
      <w:r>
        <w:rPr>
          <w:rFonts w:hint="eastAsia" w:ascii="仿宋" w:hAnsi="仿宋" w:eastAsia="仿宋"/>
          <w:sz w:val="28"/>
          <w:szCs w:val="28"/>
        </w:rPr>
        <w:t xml:space="preserve">联系方式:</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兹委托受托人</w:t>
      </w:r>
      <w:r>
        <w:rPr>
          <w:rFonts w:hint="eastAsia" w:ascii="仿宋" w:hAnsi="仿宋" w:eastAsia="仿宋"/>
          <w:sz w:val="28"/>
          <w:szCs w:val="28"/>
          <w:u w:val="single"/>
        </w:rPr>
        <w:t xml:space="preserve">       </w:t>
      </w:r>
      <w:r>
        <w:rPr>
          <w:rFonts w:hint="eastAsia" w:ascii="仿宋" w:hAnsi="仿宋" w:eastAsia="仿宋"/>
          <w:sz w:val="28"/>
          <w:szCs w:val="28"/>
        </w:rPr>
        <w:t xml:space="preserve">代表我公司参加</w:t>
      </w:r>
      <w:r>
        <w:rPr>
          <w:rFonts w:hint="eastAsia" w:ascii="仿宋" w:hAnsi="仿宋" w:eastAsia="仿宋"/>
          <w:sz w:val="28"/>
          <w:szCs w:val="28"/>
          <w:lang w:eastAsia="zh-CN"/>
        </w:rPr>
        <w:t xml:space="preserve">江苏永实工程项目管理有限公司</w:t>
      </w:r>
      <w:r>
        <w:rPr>
          <w:rFonts w:hint="eastAsia" w:ascii="仿宋" w:hAnsi="仿宋" w:eastAsia="仿宋"/>
          <w:sz w:val="28"/>
          <w:szCs w:val="28"/>
        </w:rPr>
        <w:t xml:space="preserve">组织的</w:t>
      </w:r>
      <w:r>
        <w:rPr>
          <w:rFonts w:hint="eastAsia" w:ascii="仿宋" w:hAnsi="仿宋" w:eastAsia="仿宋"/>
          <w:sz w:val="28"/>
          <w:szCs w:val="28"/>
          <w:u w:val="single"/>
        </w:rPr>
        <w:t xml:space="preserve">（项目编号:           ）</w:t>
      </w:r>
      <w:r>
        <w:rPr>
          <w:rFonts w:hint="eastAsia" w:ascii="仿宋" w:hAnsi="仿宋" w:eastAsia="仿宋"/>
          <w:bCs/>
          <w:sz w:val="28"/>
          <w:u w:val="single"/>
        </w:rPr>
        <w:t xml:space="preserve">            </w:t>
      </w:r>
      <w:r>
        <w:rPr>
          <w:rFonts w:hint="eastAsia" w:ascii="仿宋" w:hAnsi="仿宋" w:eastAsia="仿宋"/>
          <w:sz w:val="28"/>
          <w:szCs w:val="28"/>
          <w:u w:val="single"/>
        </w:rPr>
        <w:t xml:space="preserve">采购项目</w:t>
      </w:r>
      <w:r>
        <w:rPr>
          <w:rFonts w:hint="eastAsia" w:ascii="仿宋" w:hAnsi="仿宋" w:eastAsia="仿宋"/>
          <w:sz w:val="28"/>
          <w:szCs w:val="28"/>
        </w:rPr>
        <w:t xml:space="preserve">的政府采购活动，受托人有权在该招标活动中，以我单位的名义签署投标函和投标文件，与代理公司协商、澄清、解释，签订合同书并执行一切与此有关的事项。</w:t>
      </w:r>
      <w:r/>
    </w:p>
    <w:p>
      <w:pPr>
        <w:spacing w:line="520" w:lineRule="exact"/>
        <w:rPr>
          <w:rFonts w:hint="eastAsia" w:ascii="仿宋" w:hAnsi="仿宋" w:eastAsia="仿宋" w:cs="宋体"/>
          <w:sz w:val="28"/>
          <w:szCs w:val="28"/>
        </w:rPr>
      </w:pPr>
      <w:r>
        <w:rPr>
          <w:rFonts w:hint="eastAsia" w:ascii="仿宋" w:hAnsi="仿宋" w:eastAsia="仿宋"/>
          <w:sz w:val="28"/>
          <w:szCs w:val="28"/>
        </w:rPr>
        <w:t xml:space="preserve">    受托人在办理上述事宜过程中以其自己的名义所签署的所有文件我公司均予以承认。受托人无转委托权。</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委托期限:至上述事宜处理完毕止。</w:t>
      </w:r>
      <w:r/>
    </w:p>
    <w:p>
      <w:pPr>
        <w:ind w:firstLine="600"/>
        <w:spacing w:line="520" w:lineRule="exact"/>
        <w:rPr>
          <w:rFonts w:hint="eastAsia" w:ascii="仿宋" w:hAnsi="仿宋" w:eastAsia="仿宋"/>
          <w:b/>
          <w:sz w:val="28"/>
          <w:szCs w:val="28"/>
        </w:rPr>
      </w:pPr>
      <w:r>
        <w:rPr>
          <w:rFonts w:hint="eastAsia" w:ascii="仿宋" w:hAnsi="仿宋" w:eastAsia="仿宋"/>
          <w:b/>
          <w:sz w:val="28"/>
          <w:szCs w:val="28"/>
        </w:rPr>
      </w:r>
      <w:r/>
    </w:p>
    <w:p>
      <w:pP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ind w:firstLine="4200"/>
        <w:spacing w:line="640" w:lineRule="exact"/>
        <w:rPr>
          <w:rFonts w:hint="eastAsia" w:ascii="仿宋" w:hAnsi="仿宋" w:eastAsia="仿宋" w:cs="楷体_GB2312"/>
          <w:sz w:val="28"/>
          <w:szCs w:val="28"/>
          <w:u w:val="single"/>
          <w:lang w:val="zh-CN"/>
        </w:rPr>
      </w:pPr>
      <w:r>
        <w:rPr>
          <w:rFonts w:hint="eastAsia" w:ascii="仿宋" w:hAnsi="仿宋" w:eastAsia="仿宋" w:cs="楷体_GB2312"/>
          <w:sz w:val="28"/>
          <w:szCs w:val="28"/>
          <w:lang w:val="zh-CN"/>
        </w:rPr>
        <w:t xml:space="preserve">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u w:val="single"/>
        </w:rPr>
        <w:t xml:space="preserve"> </w:t>
      </w:r>
      <w:r>
        <w:rPr>
          <w:rFonts w:hint="eastAsia" w:ascii="仿宋" w:hAnsi="仿宋" w:eastAsia="仿宋" w:cs="楷体_GB2312"/>
          <w:sz w:val="28"/>
          <w:szCs w:val="28"/>
          <w:u w:val="single"/>
          <w:lang w:val="zh-CN"/>
        </w:rPr>
        <w:t xml:space="preserve"> </w:t>
      </w:r>
      <w:r/>
    </w:p>
    <w:p>
      <w:pPr>
        <w:ind w:firstLine="4200"/>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ind w:left="-359" w:firstLine="548"/>
        <w:spacing w:line="520" w:lineRule="exact"/>
        <w:rPr>
          <w:rFonts w:hint="eastAsia" w:ascii="仿宋" w:hAnsi="仿宋" w:eastAsia="仿宋"/>
          <w:bCs/>
          <w:sz w:val="28"/>
        </w:rPr>
      </w:pPr>
      <w:r>
        <w:rPr>
          <w:rFonts w:hint="eastAsia" w:ascii="仿宋" w:hAnsi="仿宋" w:eastAsia="仿宋"/>
          <w:bCs/>
          <w:sz w:val="28"/>
        </w:rPr>
      </w:r>
      <w:r/>
    </w:p>
    <w:p>
      <w:pPr>
        <w:ind w:firstLine="560"/>
        <w:spacing w:line="520" w:lineRule="exact"/>
        <w:rPr>
          <w:rFonts w:hint="eastAsia" w:ascii="仿宋" w:hAnsi="仿宋" w:eastAsia="仿宋"/>
          <w:sz w:val="28"/>
          <w:szCs w:val="28"/>
        </w:rPr>
      </w:pPr>
      <w:r>
        <w:rPr>
          <w:rFonts w:hint="eastAsia" w:ascii="仿宋" w:hAnsi="仿宋" w:eastAsia="仿宋"/>
          <w:bCs/>
          <w:sz w:val="28"/>
        </w:rPr>
        <w:t xml:space="preserve">注:供应商委托</w:t>
      </w:r>
      <w:r>
        <w:rPr>
          <w:rFonts w:hint="eastAsia" w:ascii="仿宋" w:hAnsi="仿宋" w:eastAsia="仿宋"/>
          <w:bCs/>
          <w:sz w:val="28"/>
          <w:szCs w:val="28"/>
        </w:rPr>
        <w:t xml:space="preserve">受托人参加投标的，必须附受托人身份证</w:t>
      </w:r>
      <w:r>
        <w:rPr>
          <w:rFonts w:hint="eastAsia" w:ascii="仿宋" w:hAnsi="仿宋" w:eastAsia="仿宋"/>
          <w:sz w:val="28"/>
          <w:szCs w:val="28"/>
        </w:rPr>
        <w:t xml:space="preserve">扫描</w:t>
      </w:r>
      <w:r>
        <w:rPr>
          <w:rFonts w:hint="eastAsia" w:ascii="仿宋" w:hAnsi="仿宋" w:eastAsia="仿宋"/>
          <w:bCs/>
          <w:sz w:val="28"/>
          <w:szCs w:val="28"/>
        </w:rPr>
        <w:t xml:space="preserve">件加盖供应商电子签章。</w:t>
      </w:r>
      <w:r/>
    </w:p>
    <w:p>
      <w:pPr>
        <w:ind w:left="-359" w:firstLine="357"/>
        <w:spacing w:line="640" w:lineRule="exact"/>
        <w:rPr>
          <w:rFonts w:hint="eastAsia" w:ascii="仿宋" w:hAnsi="仿宋" w:eastAsia="仿宋"/>
          <w:b/>
          <w:sz w:val="32"/>
        </w:rPr>
      </w:pPr>
      <w:r>
        <w:rPr>
          <w:rFonts w:hint="eastAsia" w:ascii="仿宋" w:hAnsi="仿宋" w:eastAsia="仿宋"/>
          <w:b/>
          <w:sz w:val="32"/>
        </w:rPr>
      </w:r>
      <w:r/>
    </w:p>
    <w:p>
      <w:pPr>
        <w:ind w:left="-359" w:firstLine="357"/>
        <w:spacing w:line="640" w:lineRule="exact"/>
        <w:rPr>
          <w:rFonts w:hint="eastAsia" w:ascii="仿宋" w:hAnsi="仿宋" w:eastAsia="仿宋"/>
          <w:b/>
          <w:sz w:val="32"/>
        </w:rPr>
      </w:pPr>
      <w:r>
        <w:rPr>
          <w:rFonts w:hint="eastAsia" w:ascii="仿宋" w:hAnsi="仿宋" w:eastAsia="仿宋"/>
          <w:b/>
          <w:sz w:val="32"/>
        </w:rPr>
      </w:r>
      <w:r/>
    </w:p>
    <w:p>
      <w:pPr>
        <w:rPr>
          <w:rFonts w:hint="eastAsia" w:ascii="仿宋" w:hAnsi="仿宋" w:eastAsia="仿宋"/>
          <w:b/>
          <w:sz w:val="32"/>
          <w:szCs w:val="32"/>
        </w:rPr>
      </w:pPr>
      <w:r>
        <w:rPr>
          <w:rFonts w:hint="eastAsia" w:ascii="仿宋" w:hAnsi="仿宋" w:eastAsia="仿宋"/>
          <w:b/>
          <w:sz w:val="32"/>
          <w:szCs w:val="32"/>
        </w:rPr>
        <w:t xml:space="preserve">示范格式三</w:t>
      </w:r>
      <w:r/>
    </w:p>
    <w:p>
      <w:pPr>
        <w:rPr>
          <w:rFonts w:hint="eastAsia" w:ascii="仿宋" w:hAnsi="仿宋" w:eastAsia="仿宋"/>
          <w:b/>
          <w:sz w:val="32"/>
          <w:szCs w:val="32"/>
        </w:rPr>
      </w:pPr>
      <w:r>
        <w:rPr>
          <w:rFonts w:hint="eastAsia" w:ascii="仿宋" w:hAnsi="仿宋" w:eastAsia="仿宋"/>
          <w:b/>
          <w:sz w:val="32"/>
          <w:szCs w:val="32"/>
        </w:rPr>
      </w:r>
      <w:r/>
    </w:p>
    <w:p>
      <w:pPr>
        <w:jc w:val="center"/>
        <w:spacing w:line="520" w:lineRule="exact"/>
        <w:rPr>
          <w:rFonts w:hint="eastAsia" w:ascii="仿宋" w:hAnsi="仿宋" w:eastAsia="仿宋"/>
          <w:b/>
          <w:bCs/>
          <w:sz w:val="32"/>
        </w:rPr>
      </w:pPr>
      <w:r>
        <w:rPr>
          <w:rFonts w:hint="eastAsia" w:ascii="仿宋" w:hAnsi="仿宋" w:eastAsia="仿宋"/>
          <w:b/>
          <w:bCs/>
          <w:sz w:val="32"/>
        </w:rPr>
        <w:t xml:space="preserve">符合《中华人民共和国政府采购法》第二十二条规定条件</w:t>
      </w:r>
      <w:r/>
    </w:p>
    <w:p>
      <w:pPr>
        <w:jc w:val="center"/>
        <w:spacing w:line="520" w:lineRule="exact"/>
        <w:rPr>
          <w:rFonts w:hint="eastAsia" w:ascii="仿宋" w:hAnsi="仿宋" w:eastAsia="仿宋"/>
          <w:b/>
          <w:bCs/>
          <w:sz w:val="32"/>
        </w:rPr>
      </w:pPr>
      <w:r>
        <w:rPr>
          <w:rFonts w:hint="eastAsia" w:ascii="仿宋" w:hAnsi="仿宋" w:eastAsia="仿宋"/>
          <w:b/>
          <w:bCs/>
          <w:sz w:val="32"/>
        </w:rPr>
        <w:t xml:space="preserve">的声明函</w:t>
      </w:r>
      <w:r/>
    </w:p>
    <w:p>
      <w:pPr>
        <w:rPr>
          <w:szCs w:val="21"/>
        </w:rPr>
        <w:pBdr>
          <w:top w:val="none" w:color="000000" w:sz="0" w:space="0"/>
          <w:left w:val="none" w:color="000000" w:sz="0" w:space="0"/>
          <w:bottom w:val="none" w:color="000000" w:sz="0" w:space="0"/>
          <w:right w:val="none" w:color="000000" w:sz="0" w:space="0"/>
        </w:pBdr>
      </w:pPr>
      <w:r>
        <w:rPr>
          <w:szCs w:val="21"/>
        </w:rPr>
      </w:r>
      <w:r/>
    </w:p>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bCs/>
          <w:sz w:val="28"/>
          <w:szCs w:val="28"/>
        </w:rPr>
        <w:t xml:space="preserve">致:</w:t>
      </w:r>
      <w:r>
        <w:rPr>
          <w:rFonts w:hint="eastAsia" w:ascii="仿宋" w:hAnsi="仿宋" w:eastAsia="仿宋" w:cs="仿宋"/>
          <w:color w:val="000000"/>
          <w:sz w:val="28"/>
        </w:rPr>
        <w:t xml:space="preserve">淮安市清江浦区环卫事业管理服务中心</w:t>
      </w:r>
      <w:r/>
    </w:p>
    <w:p>
      <w:pPr>
        <w:ind w:firstLine="840"/>
        <w:spacing w:line="520" w:lineRule="exact"/>
        <w:rPr>
          <w:rFonts w:hint="eastAsia" w:ascii="仿宋" w:hAnsi="仿宋" w:eastAsia="仿宋"/>
          <w:sz w:val="28"/>
          <w:szCs w:val="28"/>
        </w:rPr>
      </w:pPr>
      <w:r>
        <w:rPr>
          <w:rFonts w:hint="eastAsia" w:ascii="仿宋" w:hAnsi="仿宋" w:eastAsia="仿宋"/>
          <w:sz w:val="28"/>
          <w:szCs w:val="28"/>
        </w:rPr>
        <w:t xml:space="preserve">我公司参加贵中心组织实施的</w:t>
      </w:r>
      <w:r>
        <w:rPr>
          <w:rFonts w:hint="eastAsia" w:ascii="仿宋" w:hAnsi="仿宋" w:eastAsia="仿宋"/>
          <w:sz w:val="28"/>
          <w:szCs w:val="28"/>
          <w:u w:val="single"/>
        </w:rPr>
        <w:t xml:space="preserve">（项目编号:       ）</w:t>
      </w:r>
      <w:r>
        <w:rPr>
          <w:rFonts w:hint="eastAsia" w:ascii="仿宋" w:hAnsi="仿宋" w:eastAsia="仿宋"/>
          <w:bCs/>
          <w:sz w:val="28"/>
          <w:u w:val="single"/>
        </w:rPr>
        <w:t xml:space="preserve">    </w:t>
      </w:r>
      <w:r>
        <w:rPr>
          <w:rFonts w:hint="eastAsia" w:ascii="仿宋" w:hAnsi="仿宋" w:eastAsia="仿宋"/>
          <w:sz w:val="28"/>
          <w:szCs w:val="28"/>
          <w:u w:val="single"/>
        </w:rPr>
        <w:t xml:space="preserve">采购项目</w:t>
      </w:r>
      <w:r>
        <w:rPr>
          <w:rFonts w:hint="eastAsia" w:ascii="仿宋" w:hAnsi="仿宋" w:eastAsia="仿宋"/>
          <w:sz w:val="28"/>
          <w:szCs w:val="28"/>
        </w:rPr>
        <w:t xml:space="preserve">的政府采购活动。针对《中华人民共和国政府采购法》第二十二条规定做出如下声明：</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1、我单位具有独立承担民事责任的能力；</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2、我单位具有良好的商业信誉和健全的财务会计制度；</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3、我单位具有履行合同所必需的设备和专业技术能力；</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4、我单位有依法缴纳税收和社会保障资金的良好记录；</w:t>
      </w:r>
      <w:r/>
    </w:p>
    <w:p>
      <w:pPr>
        <w:ind w:firstLine="560"/>
        <w:jc w:val="left"/>
        <w:spacing w:line="640" w:lineRule="exact"/>
        <w:rPr>
          <w:rFonts w:hint="eastAsia" w:ascii="仿宋" w:hAnsi="仿宋" w:eastAsia="仿宋" w:cs="仿宋"/>
          <w:sz w:val="28"/>
          <w:szCs w:val="28"/>
        </w:rPr>
      </w:pPr>
      <w:r>
        <w:rPr>
          <w:rFonts w:hint="eastAsia" w:ascii="仿宋" w:hAnsi="仿宋" w:eastAsia="仿宋"/>
          <w:sz w:val="28"/>
          <w:szCs w:val="28"/>
        </w:rPr>
        <w:t xml:space="preserve">5、</w:t>
      </w:r>
      <w:r>
        <w:rPr>
          <w:rFonts w:hint="eastAsia" w:ascii="仿宋" w:hAnsi="仿宋" w:eastAsia="仿宋" w:cs="仿宋"/>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sz w:val="28"/>
          <w:szCs w:val="28"/>
        </w:rPr>
        <w:t xml:space="preserve"> </w:t>
      </w:r>
      <w:r/>
    </w:p>
    <w:p>
      <w:pPr>
        <w:ind w:firstLine="638"/>
        <w:spacing w:line="520" w:lineRule="exact"/>
        <w:rPr>
          <w:rFonts w:hint="eastAsia" w:ascii="仿宋" w:hAnsi="仿宋" w:eastAsia="仿宋"/>
          <w:sz w:val="28"/>
          <w:szCs w:val="28"/>
        </w:rPr>
      </w:pPr>
      <w:r>
        <w:rPr>
          <w:rFonts w:hint="eastAsia" w:ascii="仿宋" w:hAnsi="仿宋" w:eastAsia="仿宋"/>
          <w:sz w:val="28"/>
          <w:szCs w:val="28"/>
        </w:rPr>
        <w:t xml:space="preserve">6、我单位满足法律、行政法规规定的其他条件。</w:t>
      </w:r>
      <w:r/>
    </w:p>
    <w:p>
      <w:pPr>
        <w:spacing w:line="520" w:lineRule="exact"/>
        <w:rPr>
          <w:rFonts w:hint="eastAsia" w:ascii="仿宋" w:hAnsi="仿宋" w:eastAsia="仿宋"/>
          <w:sz w:val="28"/>
          <w:szCs w:val="28"/>
          <w:u w:val="single"/>
        </w:rPr>
      </w:pPr>
      <w:r>
        <w:rPr>
          <w:rFonts w:hint="eastAsia" w:ascii="仿宋" w:hAnsi="仿宋" w:eastAsia="仿宋"/>
          <w:sz w:val="28"/>
          <w:szCs w:val="28"/>
          <w:u w:val="single"/>
        </w:rPr>
      </w:r>
      <w:r/>
    </w:p>
    <w:p>
      <w:pPr>
        <w:spacing w:line="640" w:lineRule="exact"/>
        <w:rPr>
          <w:rFonts w:hint="eastAsia" w:ascii="仿宋" w:hAnsi="仿宋" w:eastAsia="仿宋"/>
          <w:sz w:val="28"/>
          <w:szCs w:val="28"/>
        </w:rPr>
      </w:pPr>
      <w:r>
        <w:rPr>
          <w:rFonts w:hint="eastAsia" w:ascii="仿宋" w:hAnsi="仿宋" w:eastAsia="仿宋"/>
          <w:sz w:val="28"/>
          <w:szCs w:val="28"/>
        </w:rPr>
      </w:r>
      <w:r/>
    </w:p>
    <w:p>
      <w:pPr>
        <w:ind w:firstLine="4480"/>
        <w:spacing w:line="640" w:lineRule="exact"/>
        <w:rPr>
          <w:rFonts w:hint="eastAsia" w:ascii="仿宋" w:hAnsi="仿宋" w:eastAsia="仿宋" w:cs="楷体_GB2312"/>
          <w:sz w:val="28"/>
          <w:szCs w:val="28"/>
          <w:u w:val="single"/>
          <w:lang w:val="zh-CN"/>
        </w:rPr>
      </w:pPr>
      <w:r>
        <w:rPr>
          <w:rFonts w:hint="eastAsia" w:ascii="仿宋" w:hAnsi="仿宋" w:eastAsia="仿宋"/>
          <w:sz w:val="28"/>
          <w:szCs w:val="28"/>
        </w:rPr>
        <w:t xml:space="preserve">承诺人</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ind w:firstLine="4480"/>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ind w:firstLine="4480"/>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ind w:firstLine="4480"/>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ind w:firstLine="4480"/>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ind w:firstLine="4480"/>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rPr>
          <w:rFonts w:hint="eastAsia" w:ascii="仿宋" w:hAnsi="仿宋" w:eastAsia="仿宋"/>
          <w:b/>
          <w:sz w:val="32"/>
          <w:szCs w:val="32"/>
          <w:lang w:val="en-US" w:eastAsia="zh-CN"/>
        </w:rPr>
      </w:pPr>
      <w:r>
        <w:rPr>
          <w:rFonts w:hint="eastAsia" w:ascii="仿宋" w:hAnsi="仿宋" w:eastAsia="仿宋"/>
          <w:b/>
          <w:sz w:val="32"/>
          <w:szCs w:val="32"/>
        </w:rPr>
        <w:t xml:space="preserve">示范格式</w:t>
      </w:r>
      <w:r>
        <w:rPr>
          <w:rFonts w:hint="eastAsia" w:ascii="仿宋" w:hAnsi="仿宋" w:eastAsia="仿宋"/>
          <w:b/>
          <w:sz w:val="32"/>
          <w:szCs w:val="32"/>
          <w:lang w:val="en-US" w:eastAsia="zh-CN"/>
        </w:rPr>
        <w:t xml:space="preserve">四</w:t>
      </w:r>
      <w:r/>
    </w:p>
    <w:p>
      <w:pPr>
        <w:pStyle w:val="686"/>
        <w:ind w:left="0" w:right="0"/>
        <w:jc w:val="center"/>
        <w:keepLines w:val="0"/>
        <w:keepNext w:val="0"/>
        <w:spacing w:before="0" w:beforeAutospacing="0" w:after="0" w:afterAutospacing="0" w:line="360" w:lineRule="atLeast"/>
        <w:widowControl/>
        <w:rPr>
          <w:rFonts w:hint="eastAsia" w:ascii="仿宋" w:hAnsi="仿宋" w:eastAsia="仿宋" w:cs="Times New Roman"/>
          <w:b/>
          <w:bCs/>
          <w:sz w:val="32"/>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Times New Roman"/>
          <w:b/>
          <w:bCs/>
          <w:sz w:val="32"/>
          <w:szCs w:val="24"/>
          <w:lang w:val="en-US" w:eastAsia="zh-CN" w:bidi="ar-SA"/>
        </w:rPr>
      </w:r>
      <w:r/>
    </w:p>
    <w:p>
      <w:pPr>
        <w:pStyle w:val="686"/>
        <w:ind w:left="0" w:right="0"/>
        <w:jc w:val="center"/>
        <w:keepLines w:val="0"/>
        <w:keepNext w:val="0"/>
        <w:spacing w:before="0" w:beforeAutospacing="0" w:after="0" w:afterAutospacing="0" w:line="360" w:lineRule="atLeast"/>
        <w:widowControl/>
        <w:rPr>
          <w:rFonts w:hint="eastAsia" w:ascii="仿宋" w:hAnsi="仿宋" w:eastAsia="仿宋" w:cs="Times New Roman"/>
          <w:b/>
          <w:bCs/>
          <w:sz w:val="32"/>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Times New Roman"/>
          <w:b/>
          <w:bCs/>
          <w:sz w:val="32"/>
          <w:szCs w:val="24"/>
          <w:lang w:val="en-US" w:eastAsia="zh-CN" w:bidi="ar-SA"/>
        </w:rPr>
        <w:t xml:space="preserve">人员证书及项目固定安装人员承诺书</w:t>
      </w:r>
      <w:r/>
    </w:p>
    <w:p>
      <w:pPr>
        <w:ind w:left="0" w:right="0"/>
        <w:jc w:val="left"/>
        <w:keepLines w:val="0"/>
        <w:keepNext w:val="0"/>
        <w:pageBreakBefore w:val="0"/>
        <w:spacing w:before="0" w:beforeAutospacing="0" w:after="0" w:afterAutospacing="0" w:line="520" w:lineRule="exact"/>
        <w:widowControl/>
        <w:rPr>
          <w:rFonts w:hint="eastAsia" w:ascii="仿宋" w:hAnsi="仿宋" w:eastAsia="仿宋" w:cs="仿宋"/>
          <w:color w:val="000000"/>
          <w:sz w:val="28"/>
          <w:szCs w:val="28"/>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8"/>
          <w:szCs w:val="28"/>
          <w:lang w:val="en-US" w:eastAsia="zh-CN" w:bidi="ar"/>
        </w:rPr>
        <w:t xml:space="preserve">致：</w:t>
      </w:r>
      <w:r>
        <w:rPr>
          <w:rFonts w:hint="eastAsia" w:ascii="仿宋" w:hAnsi="仿宋" w:eastAsia="仿宋" w:cs="仿宋"/>
          <w:color w:val="000000"/>
          <w:sz w:val="28"/>
        </w:rPr>
        <w:t xml:space="preserve">淮安市清江浦区环卫事业管理服务中心</w:t>
      </w:r>
      <w:r/>
    </w:p>
    <w:p>
      <w:pPr>
        <w:ind w:right="0" w:firstLine="560"/>
        <w:jc w:val="left"/>
        <w:keepLines w:val="0"/>
        <w:keepNext w:val="0"/>
        <w:pageBreakBefore w:val="0"/>
        <w:spacing w:before="0" w:beforeAutospacing="0" w:after="0" w:afterAutospacing="0" w:line="520" w:lineRule="exact"/>
        <w:widowControl/>
        <w:rPr>
          <w:rFonts w:hint="eastAsia" w:ascii="仿宋" w:hAnsi="仿宋" w:eastAsia="仿宋" w:cs="仿宋"/>
          <w:color w:val="000000"/>
          <w:sz w:val="28"/>
          <w:szCs w:val="28"/>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8"/>
          <w:szCs w:val="28"/>
          <w:lang w:val="en-US" w:eastAsia="zh-CN" w:bidi="ar"/>
        </w:rPr>
        <w:t xml:space="preserve">我方</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en-US" w:eastAsia="zh-CN"/>
        </w:rPr>
        <w:t xml:space="preserve">   </w:t>
      </w:r>
      <w:r>
        <w:rPr>
          <w:rFonts w:ascii="仿宋" w:hAnsi="仿宋" w:eastAsia="仿宋" w:cs="楷体_GB2312"/>
          <w:sz w:val="28"/>
          <w:szCs w:val="28"/>
          <w:u w:val="single"/>
          <w:lang w:val="zh-CN"/>
        </w:rPr>
        <w:t xml:space="preserve">  </w:t>
      </w:r>
      <w:r>
        <w:rPr>
          <w:rFonts w:hint="eastAsia" w:ascii="仿宋" w:hAnsi="仿宋" w:eastAsia="仿宋" w:cs="仿宋"/>
          <w:color w:val="000000"/>
          <w:sz w:val="28"/>
          <w:szCs w:val="28"/>
          <w:lang w:val="en-US" w:eastAsia="zh-CN" w:bidi="ar"/>
        </w:rPr>
        <w:t xml:space="preserve">（单位名称）承接</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en-US" w:eastAsia="zh-CN"/>
        </w:rPr>
        <w:t xml:space="preserve">  </w:t>
      </w:r>
      <w:r>
        <w:rPr>
          <w:rFonts w:ascii="仿宋" w:hAnsi="仿宋" w:eastAsia="仿宋" w:cs="楷体_GB2312"/>
          <w:sz w:val="28"/>
          <w:szCs w:val="28"/>
          <w:u w:val="single"/>
          <w:lang w:val="zh-CN"/>
        </w:rPr>
        <w:t xml:space="preserve">   </w:t>
      </w:r>
      <w:r>
        <w:rPr>
          <w:rFonts w:hint="eastAsia" w:ascii="仿宋" w:hAnsi="仿宋" w:eastAsia="仿宋" w:cs="仿宋"/>
          <w:color w:val="000000"/>
          <w:sz w:val="28"/>
          <w:szCs w:val="28"/>
          <w:lang w:val="en-US" w:eastAsia="zh-CN" w:bidi="ar"/>
        </w:rPr>
        <w:t xml:space="preserve">项目（项目编号：</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en-US" w:eastAsia="zh-CN"/>
        </w:rPr>
        <w:t xml:space="preserve"> </w:t>
      </w:r>
      <w:r>
        <w:rPr>
          <w:rFonts w:ascii="仿宋" w:hAnsi="仿宋" w:eastAsia="仿宋" w:cs="楷体_GB2312"/>
          <w:sz w:val="28"/>
          <w:szCs w:val="28"/>
          <w:u w:val="single"/>
          <w:lang w:val="zh-CN"/>
        </w:rPr>
        <w:t xml:space="preserve">    </w:t>
      </w:r>
      <w:r>
        <w:rPr>
          <w:rFonts w:hint="eastAsia" w:ascii="仿宋" w:hAnsi="仿宋" w:eastAsia="仿宋" w:cs="仿宋"/>
          <w:color w:val="000000"/>
          <w:sz w:val="28"/>
          <w:szCs w:val="28"/>
          <w:lang w:val="en-US" w:eastAsia="zh-CN" w:bidi="ar"/>
        </w:rPr>
        <w:t xml:space="preserve">）安装相关工作，现就本项目安装人员事宜郑重作出如下承诺：</w:t>
      </w:r>
      <w:r/>
    </w:p>
    <w:p>
      <w:pPr>
        <w:numPr>
          <w:ilvl w:val="0"/>
          <w:numId w:val="11"/>
        </w:numPr>
        <w:ind w:left="0" w:right="0" w:firstLine="560"/>
        <w:jc w:val="left"/>
        <w:keepLines w:val="0"/>
        <w:keepNext w:val="0"/>
        <w:pageBreakBefore w:val="0"/>
        <w:spacing w:before="0" w:beforeAutospacing="0" w:after="0" w:afterAutospacing="0" w:line="520" w:lineRule="exact"/>
        <w:widowControl/>
        <w:rPr>
          <w:rFonts w:hint="eastAsia" w:ascii="仿宋" w:hAnsi="仿宋" w:eastAsia="仿宋" w:cs="仿宋"/>
          <w:color w:val="000000"/>
          <w:sz w:val="28"/>
          <w:szCs w:val="28"/>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8"/>
          <w:szCs w:val="28"/>
        </w:rPr>
        <w:t xml:space="preserve">我方将按要求完整提供本项目所有安装人员对应的有效资格证书、岗位证书、身份证件等资料，所有证书真实、合法、有效，不存在伪造、变造、租借、过期等情形，证书信息与在岗人员保持一致。</w:t>
      </w:r>
      <w:r/>
    </w:p>
    <w:p>
      <w:pPr>
        <w:numPr>
          <w:ilvl w:val="0"/>
          <w:numId w:val="11"/>
        </w:numPr>
        <w:ind w:left="0" w:right="0" w:firstLine="560"/>
        <w:jc w:val="left"/>
        <w:keepLines w:val="0"/>
        <w:keepNext w:val="0"/>
        <w:pageBreakBefore w:val="0"/>
        <w:spacing w:before="0" w:beforeAutospacing="0" w:after="0" w:afterAutospacing="0" w:line="520" w:lineRule="exact"/>
        <w:widowControl/>
        <w:rPr>
          <w:rFonts w:hint="eastAsia" w:ascii="仿宋" w:hAnsi="仿宋" w:eastAsia="仿宋" w:cs="仿宋"/>
          <w:color w:val="000000"/>
          <w:sz w:val="28"/>
          <w:szCs w:val="28"/>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8"/>
          <w:szCs w:val="28"/>
        </w:rPr>
        <w:t xml:space="preserve">本项目进场开展安装作业的全部人员，均为我方指派的</w:t>
      </w:r>
      <w:r>
        <w:rPr>
          <w:rStyle w:val="722"/>
          <w:rFonts w:hint="eastAsia" w:ascii="仿宋" w:hAnsi="仿宋" w:eastAsia="仿宋" w:cs="仿宋"/>
          <w:color w:val="000000"/>
          <w:sz w:val="28"/>
          <w:szCs w:val="28"/>
        </w:rPr>
        <w:t xml:space="preserve">本项目固定安装人员</w:t>
      </w:r>
      <w:r>
        <w:rPr>
          <w:rFonts w:hint="eastAsia" w:ascii="仿宋" w:hAnsi="仿宋" w:eastAsia="仿宋" w:cs="仿宋"/>
          <w:color w:val="000000"/>
          <w:sz w:val="28"/>
          <w:szCs w:val="28"/>
        </w:rPr>
        <w:t xml:space="preserve">，项目实施周期内稳定在岗，未经贵方书面同意，不得擅自更换、随意抽调离场。</w:t>
      </w:r>
      <w:r/>
    </w:p>
    <w:p>
      <w:pPr>
        <w:numPr>
          <w:ilvl w:val="0"/>
          <w:numId w:val="11"/>
        </w:numPr>
        <w:ind w:left="0" w:right="0" w:firstLine="560"/>
        <w:jc w:val="left"/>
        <w:keepLines w:val="0"/>
        <w:keepNext w:val="0"/>
        <w:pageBreakBefore w:val="0"/>
        <w:spacing w:before="0" w:beforeAutospacing="0" w:after="0" w:afterAutospacing="0" w:line="520" w:lineRule="exact"/>
        <w:widowControl/>
        <w:rPr>
          <w:rFonts w:hint="eastAsia" w:ascii="仿宋" w:hAnsi="仿宋" w:eastAsia="仿宋" w:cs="仿宋"/>
          <w:color w:val="000000"/>
          <w:sz w:val="28"/>
          <w:szCs w:val="28"/>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8"/>
          <w:szCs w:val="28"/>
        </w:rPr>
        <w:t xml:space="preserve">上述固定安装人员服从项目现场管理，严格按照施工规范、安全规程开展安装作业，持证上岗；若人员确需调整，我方提前向贵方提交人员变更申请及替补人员全套资质材料，经审核同意后方可更换。</w:t>
      </w:r>
      <w:r/>
    </w:p>
    <w:p>
      <w:pPr>
        <w:numPr>
          <w:ilvl w:val="0"/>
          <w:numId w:val="11"/>
        </w:numPr>
        <w:ind w:left="0" w:right="0" w:firstLine="560"/>
        <w:jc w:val="left"/>
        <w:keepLines w:val="0"/>
        <w:keepNext w:val="0"/>
        <w:pageBreakBefore w:val="0"/>
        <w:spacing w:before="0" w:beforeAutospacing="0" w:after="0" w:afterAutospacing="0" w:line="520" w:lineRule="exact"/>
        <w:widowControl/>
        <w:rPr>
          <w:rFonts w:hint="eastAsia" w:ascii="仿宋" w:hAnsi="仿宋" w:eastAsia="仿宋" w:cs="仿宋"/>
          <w:color w:val="000000"/>
          <w:sz w:val="28"/>
          <w:szCs w:val="28"/>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8"/>
          <w:szCs w:val="28"/>
        </w:rPr>
        <w:t xml:space="preserve">我方保证不存在借用外部人员证书、人证不符等违规行为。如经查实存在虚假承诺、证书造假、擅自更换固定安装人员等情况，我方自愿承担合同约定及相关法律法规规定的全部违约责任，接受贵方相应处罚，并赔偿由此造成的一切损失。</w:t>
      </w:r>
      <w:r/>
    </w:p>
    <w:p>
      <w:pPr>
        <w:ind w:left="0" w:right="0" w:firstLine="560"/>
        <w:jc w:val="left"/>
        <w:keepLines w:val="0"/>
        <w:keepNext w:val="0"/>
        <w:pageBreakBefore w:val="0"/>
        <w:spacing w:before="0" w:beforeAutospacing="0" w:after="0" w:afterAutospacing="0" w:line="520" w:lineRule="exact"/>
        <w:widowControl/>
        <w:rPr>
          <w:rFonts w:hint="eastAsia" w:ascii="仿宋" w:hAnsi="仿宋" w:eastAsia="仿宋" w:cs="仿宋"/>
          <w:color w:val="000000"/>
          <w:sz w:val="28"/>
          <w:szCs w:val="28"/>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000000"/>
          <w:sz w:val="28"/>
          <w:szCs w:val="28"/>
          <w:lang w:val="en-US" w:eastAsia="zh-CN" w:bidi="ar"/>
        </w:rPr>
        <w:t xml:space="preserve">特此承诺！</w:t>
      </w:r>
      <w:r/>
    </w:p>
    <w:p>
      <w:pPr>
        <w:ind w:firstLine="4480"/>
        <w:spacing w:line="640" w:lineRule="exact"/>
        <w:rPr>
          <w:rFonts w:hint="eastAsia" w:ascii="仿宋" w:hAnsi="仿宋" w:eastAsia="仿宋"/>
          <w:sz w:val="28"/>
          <w:szCs w:val="28"/>
        </w:rPr>
      </w:pPr>
      <w:r>
        <w:rPr>
          <w:rFonts w:hint="eastAsia" w:ascii="仿宋" w:hAnsi="仿宋" w:eastAsia="仿宋"/>
          <w:sz w:val="28"/>
          <w:szCs w:val="28"/>
        </w:rPr>
      </w:r>
      <w:r/>
    </w:p>
    <w:p>
      <w:pPr>
        <w:ind w:firstLine="4480"/>
        <w:spacing w:line="640" w:lineRule="exact"/>
        <w:rPr>
          <w:rFonts w:hint="eastAsia" w:ascii="仿宋" w:hAnsi="仿宋" w:eastAsia="仿宋"/>
          <w:sz w:val="28"/>
          <w:szCs w:val="28"/>
        </w:rPr>
      </w:pPr>
      <w:r>
        <w:rPr>
          <w:rFonts w:hint="eastAsia" w:ascii="仿宋" w:hAnsi="仿宋" w:eastAsia="仿宋"/>
          <w:sz w:val="28"/>
          <w:szCs w:val="28"/>
        </w:rPr>
      </w:r>
      <w:r/>
    </w:p>
    <w:p>
      <w:pPr>
        <w:ind w:firstLine="4480"/>
        <w:spacing w:line="640" w:lineRule="exact"/>
        <w:rPr>
          <w:rFonts w:hint="eastAsia" w:ascii="仿宋" w:hAnsi="仿宋" w:eastAsia="仿宋" w:cs="楷体_GB2312"/>
          <w:sz w:val="28"/>
          <w:szCs w:val="28"/>
          <w:u w:val="single"/>
          <w:lang w:val="zh-CN"/>
        </w:rPr>
      </w:pPr>
      <w:r>
        <w:rPr>
          <w:rFonts w:hint="eastAsia" w:ascii="仿宋" w:hAnsi="仿宋" w:eastAsia="仿宋"/>
          <w:sz w:val="28"/>
          <w:szCs w:val="28"/>
        </w:rPr>
        <w:t xml:space="preserve">承诺人</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ind w:firstLine="4480"/>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ind w:firstLine="4480"/>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spacing w:line="520" w:lineRule="exact"/>
        <w:rPr>
          <w:rFonts w:hint="eastAsia" w:ascii="仿宋" w:hAnsi="仿宋" w:eastAsia="仿宋"/>
          <w:sz w:val="28"/>
          <w:szCs w:val="28"/>
          <w:u w:val="single"/>
        </w:rPr>
      </w:pPr>
      <w:r>
        <w:rPr>
          <w:rFonts w:hint="eastAsia" w:ascii="仿宋" w:hAnsi="仿宋" w:eastAsia="仿宋"/>
          <w:sz w:val="28"/>
          <w:szCs w:val="28"/>
          <w:u w:val="single"/>
        </w:rPr>
      </w:r>
      <w:r/>
    </w:p>
    <w:p>
      <w:pPr>
        <w:rPr>
          <w:rFonts w:hint="eastAsia" w:ascii="仿宋" w:hAnsi="仿宋" w:eastAsia="仿宋"/>
          <w:b/>
          <w:sz w:val="32"/>
          <w:szCs w:val="32"/>
        </w:rPr>
      </w:pPr>
      <w:r>
        <w:rPr>
          <w:rFonts w:hint="eastAsia" w:ascii="仿宋" w:hAnsi="仿宋" w:eastAsia="仿宋"/>
          <w:b/>
          <w:sz w:val="32"/>
          <w:szCs w:val="32"/>
        </w:rPr>
      </w:r>
      <w:r/>
    </w:p>
    <w:p>
      <w:pPr>
        <w:rPr>
          <w:rFonts w:hint="eastAsia" w:ascii="仿宋" w:hAnsi="仿宋" w:eastAsia="仿宋"/>
          <w:sz w:val="28"/>
          <w:szCs w:val="28"/>
          <w:lang w:val="en-US" w:eastAsia="zh-CN"/>
        </w:rPr>
      </w:pPr>
      <w:r>
        <w:rPr>
          <w:rFonts w:hint="eastAsia" w:ascii="仿宋" w:hAnsi="仿宋" w:eastAsia="仿宋"/>
          <w:b/>
          <w:sz w:val="32"/>
          <w:szCs w:val="32"/>
        </w:rPr>
        <w:t xml:space="preserve">示范格式</w:t>
      </w:r>
      <w:r>
        <w:rPr>
          <w:rFonts w:hint="eastAsia" w:ascii="仿宋" w:hAnsi="仿宋" w:eastAsia="仿宋"/>
          <w:b/>
          <w:sz w:val="32"/>
          <w:szCs w:val="32"/>
          <w:lang w:val="en-US" w:eastAsia="zh-CN"/>
        </w:rPr>
        <w:t xml:space="preserve">五</w:t>
      </w:r>
      <w:r/>
    </w:p>
    <w:p>
      <w:pPr>
        <w:jc w:val="center"/>
        <w:rPr>
          <w:rFonts w:hint="eastAsia" w:ascii="仿宋" w:hAnsi="仿宋" w:eastAsia="仿宋"/>
          <w:b/>
          <w:bCs/>
          <w:sz w:val="32"/>
          <w:szCs w:val="32"/>
        </w:rPr>
      </w:pPr>
      <w:r>
        <w:rPr>
          <w:rFonts w:hint="eastAsia" w:ascii="仿宋" w:hAnsi="仿宋" w:eastAsia="仿宋"/>
          <w:b/>
          <w:bCs/>
          <w:sz w:val="32"/>
          <w:szCs w:val="32"/>
        </w:rPr>
        <w:t xml:space="preserve">企业声明函（货物类）</w:t>
      </w:r>
      <w:r/>
    </w:p>
    <w:p>
      <w:pPr>
        <w:rPr>
          <w:szCs w:val="21"/>
        </w:rPr>
        <w:pBdr>
          <w:top w:val="none" w:color="000000" w:sz="0" w:space="0"/>
          <w:left w:val="none" w:color="000000" w:sz="0" w:space="0"/>
          <w:bottom w:val="none" w:color="000000" w:sz="0" w:space="0"/>
          <w:right w:val="none" w:color="000000" w:sz="0" w:space="0"/>
        </w:pBdr>
      </w:pPr>
      <w:r>
        <w:rPr>
          <w:szCs w:val="21"/>
        </w:rPr>
      </w:r>
      <w:r/>
    </w:p>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bCs/>
          <w:sz w:val="28"/>
          <w:szCs w:val="28"/>
        </w:rPr>
        <w:t xml:space="preserve">致:</w:t>
      </w:r>
      <w:r>
        <w:rPr>
          <w:rFonts w:hint="eastAsia" w:ascii="仿宋" w:hAnsi="仿宋" w:eastAsia="仿宋" w:cs="仿宋"/>
          <w:color w:val="000000"/>
          <w:sz w:val="28"/>
        </w:rPr>
        <w:t xml:space="preserve">淮安市清江浦区环卫事业管理服务中心</w:t>
      </w:r>
      <w:r/>
    </w:p>
    <w:p>
      <w:pPr>
        <w:pStyle w:val="914"/>
        <w:ind w:firstLine="560"/>
        <w:spacing w:line="600" w:lineRule="exact"/>
        <w:rPr>
          <w:rFonts w:hint="eastAsia" w:ascii="仿宋" w:hAnsi="仿宋" w:eastAsia="仿宋"/>
          <w:bCs/>
          <w:sz w:val="28"/>
          <w:szCs w:val="28"/>
        </w:rPr>
      </w:pPr>
      <w:r>
        <w:rPr>
          <w:rFonts w:hint="eastAsia" w:ascii="仿宋" w:hAnsi="仿宋" w:eastAsia="仿宋"/>
          <w:bCs/>
          <w:sz w:val="28"/>
          <w:szCs w:val="28"/>
        </w:rPr>
        <w:t xml:space="preserve">本公司郑重声明，根据《政府采购促进中小企业发展管理办法》（财库﹝2020﹞46 号）的规定，本公司参加</w:t>
      </w:r>
      <w:r>
        <w:rPr>
          <w:rFonts w:hint="eastAsia" w:ascii="仿宋" w:hAnsi="仿宋" w:eastAsia="仿宋"/>
          <w:bCs/>
          <w:sz w:val="28"/>
          <w:szCs w:val="28"/>
          <w:u w:val="single"/>
        </w:rPr>
        <w:t xml:space="preserve">（单位名称）</w:t>
      </w:r>
      <w:r>
        <w:rPr>
          <w:rFonts w:hint="eastAsia" w:ascii="仿宋" w:hAnsi="仿宋" w:eastAsia="仿宋"/>
          <w:bCs/>
          <w:sz w:val="28"/>
          <w:szCs w:val="28"/>
        </w:rPr>
        <w:t xml:space="preserve">的</w:t>
      </w:r>
      <w:r>
        <w:rPr>
          <w:rFonts w:hint="eastAsia" w:ascii="仿宋" w:hAnsi="仿宋" w:eastAsia="仿宋"/>
          <w:bCs/>
          <w:sz w:val="28"/>
          <w:szCs w:val="28"/>
          <w:u w:val="single"/>
        </w:rPr>
        <w:t xml:space="preserve">（项目名称）</w:t>
      </w:r>
      <w:r>
        <w:rPr>
          <w:rFonts w:hint="eastAsia" w:ascii="仿宋" w:hAnsi="仿宋" w:eastAsia="仿宋"/>
          <w:bCs/>
          <w:sz w:val="28"/>
          <w:szCs w:val="28"/>
        </w:rPr>
        <w:t xml:space="preserve">采购活动，提供的货物全部由符合政策要求的中小企业制造。相关企业的具体情况如下： </w:t>
      </w:r>
      <w:r/>
    </w:p>
    <w:p>
      <w:pPr>
        <w:pStyle w:val="914"/>
        <w:ind w:firstLine="560"/>
        <w:spacing w:line="600" w:lineRule="exact"/>
        <w:rPr>
          <w:rFonts w:hint="eastAsia" w:ascii="仿宋" w:hAnsi="仿宋" w:eastAsia="仿宋"/>
          <w:bCs/>
          <w:sz w:val="28"/>
          <w:szCs w:val="28"/>
        </w:rPr>
      </w:pPr>
      <w:r>
        <w:rPr>
          <w:rFonts w:hint="eastAsia" w:ascii="仿宋" w:hAnsi="仿宋" w:eastAsia="仿宋"/>
          <w:bCs/>
          <w:sz w:val="28"/>
          <w:szCs w:val="28"/>
        </w:rPr>
        <w:t xml:space="preserve">1. </w:t>
      </w:r>
      <w:r>
        <w:rPr>
          <w:rFonts w:hint="eastAsia" w:ascii="仿宋" w:hAnsi="仿宋" w:eastAsia="仿宋"/>
          <w:bCs/>
          <w:sz w:val="28"/>
          <w:szCs w:val="28"/>
          <w:u w:val="single"/>
        </w:rPr>
        <w:t xml:space="preserve">（标的名称）</w:t>
      </w:r>
      <w:r>
        <w:rPr>
          <w:rFonts w:hint="eastAsia" w:ascii="仿宋" w:hAnsi="仿宋" w:eastAsia="仿宋"/>
          <w:bCs/>
          <w:sz w:val="28"/>
          <w:szCs w:val="28"/>
        </w:rPr>
        <w:t xml:space="preserve"> ，属于</w:t>
      </w:r>
      <w:r>
        <w:rPr>
          <w:rFonts w:hint="eastAsia" w:ascii="仿宋" w:hAnsi="仿宋" w:eastAsia="仿宋"/>
          <w:bCs/>
          <w:sz w:val="28"/>
          <w:szCs w:val="28"/>
          <w:u w:val="single"/>
        </w:rPr>
        <w:t xml:space="preserve">（采购文件中明确的所属行业）</w:t>
      </w:r>
      <w:r>
        <w:rPr>
          <w:rFonts w:hint="eastAsia" w:ascii="仿宋" w:hAnsi="仿宋" w:eastAsia="仿宋"/>
          <w:bCs/>
          <w:sz w:val="28"/>
          <w:szCs w:val="28"/>
        </w:rPr>
        <w:t xml:space="preserve">行业；制造商为（企业名称），从业人员</w:t>
      </w:r>
      <w:r>
        <w:rPr>
          <w:rFonts w:hint="eastAsia" w:ascii="仿宋" w:hAnsi="仿宋" w:eastAsia="仿宋"/>
          <w:bCs/>
          <w:sz w:val="28"/>
          <w:szCs w:val="28"/>
          <w:u w:val="single"/>
        </w:rPr>
        <w:t xml:space="preserve">   </w:t>
      </w:r>
      <w:r>
        <w:rPr>
          <w:rFonts w:hint="eastAsia" w:ascii="仿宋" w:hAnsi="仿宋" w:eastAsia="仿宋"/>
          <w:bCs/>
          <w:sz w:val="28"/>
          <w:szCs w:val="28"/>
        </w:rPr>
        <w:t xml:space="preserve">人，营业收入为</w:t>
      </w:r>
      <w:r>
        <w:rPr>
          <w:rFonts w:hint="eastAsia" w:ascii="仿宋" w:hAnsi="仿宋" w:eastAsia="仿宋"/>
          <w:bCs/>
          <w:sz w:val="28"/>
          <w:szCs w:val="28"/>
          <w:u w:val="single"/>
        </w:rPr>
        <w:t xml:space="preserve">     </w:t>
      </w:r>
      <w:r>
        <w:rPr>
          <w:rFonts w:hint="eastAsia" w:ascii="仿宋" w:hAnsi="仿宋" w:eastAsia="仿宋"/>
          <w:bCs/>
          <w:sz w:val="28"/>
          <w:szCs w:val="28"/>
        </w:rPr>
        <w:t xml:space="preserve">万元，资产总额为</w:t>
      </w:r>
      <w:r>
        <w:rPr>
          <w:rFonts w:hint="eastAsia" w:ascii="仿宋" w:hAnsi="仿宋" w:eastAsia="仿宋"/>
          <w:bCs/>
          <w:sz w:val="28"/>
          <w:szCs w:val="28"/>
          <w:u w:val="single"/>
        </w:rPr>
        <w:t xml:space="preserve">     </w:t>
      </w:r>
      <w:r>
        <w:rPr>
          <w:rFonts w:hint="eastAsia" w:ascii="仿宋" w:hAnsi="仿宋" w:eastAsia="仿宋"/>
          <w:bCs/>
          <w:sz w:val="28"/>
          <w:szCs w:val="28"/>
        </w:rPr>
        <w:t xml:space="preserve">万元，属于（中型企业、小型企业、微型企业）； </w:t>
      </w:r>
      <w:r/>
    </w:p>
    <w:p>
      <w:pPr>
        <w:pStyle w:val="914"/>
        <w:ind w:firstLine="560"/>
        <w:spacing w:line="600" w:lineRule="exact"/>
        <w:rPr>
          <w:rFonts w:hint="eastAsia" w:ascii="仿宋" w:hAnsi="仿宋" w:eastAsia="仿宋"/>
          <w:bCs/>
          <w:sz w:val="28"/>
          <w:szCs w:val="28"/>
        </w:rPr>
      </w:pPr>
      <w:r>
        <w:rPr>
          <w:rFonts w:hint="eastAsia" w:ascii="仿宋" w:hAnsi="仿宋" w:eastAsia="仿宋"/>
          <w:bCs/>
          <w:sz w:val="28"/>
          <w:szCs w:val="28"/>
        </w:rPr>
        <w:t xml:space="preserve">2.</w:t>
      </w:r>
      <w:r>
        <w:rPr>
          <w:rFonts w:hint="eastAsia" w:ascii="仿宋" w:hAnsi="仿宋" w:eastAsia="仿宋"/>
          <w:bCs/>
          <w:sz w:val="28"/>
          <w:szCs w:val="28"/>
          <w:u w:val="single"/>
        </w:rPr>
        <w:t xml:space="preserve"> （标的名称）</w:t>
      </w:r>
      <w:r>
        <w:rPr>
          <w:rFonts w:hint="eastAsia" w:ascii="仿宋" w:hAnsi="仿宋" w:eastAsia="仿宋"/>
          <w:bCs/>
          <w:sz w:val="28"/>
          <w:szCs w:val="28"/>
        </w:rPr>
        <w:t xml:space="preserve"> ，属于（采购文件中明确的所属行业）行业；制造商为（企业名称），从业人员</w:t>
      </w:r>
      <w:r>
        <w:rPr>
          <w:rFonts w:hint="eastAsia" w:ascii="仿宋" w:hAnsi="仿宋" w:eastAsia="仿宋"/>
          <w:bCs/>
          <w:sz w:val="28"/>
          <w:szCs w:val="28"/>
          <w:u w:val="single"/>
        </w:rPr>
        <w:t xml:space="preserve">   </w:t>
      </w:r>
      <w:r>
        <w:rPr>
          <w:rFonts w:hint="eastAsia" w:ascii="仿宋" w:hAnsi="仿宋" w:eastAsia="仿宋"/>
          <w:bCs/>
          <w:sz w:val="28"/>
          <w:szCs w:val="28"/>
        </w:rPr>
        <w:t xml:space="preserve">人，营业收入为</w:t>
      </w:r>
      <w:r>
        <w:rPr>
          <w:rFonts w:hint="eastAsia" w:ascii="仿宋" w:hAnsi="仿宋" w:eastAsia="仿宋"/>
          <w:bCs/>
          <w:sz w:val="28"/>
          <w:szCs w:val="28"/>
          <w:u w:val="single"/>
        </w:rPr>
        <w:t xml:space="preserve">    </w:t>
      </w:r>
      <w:r>
        <w:rPr>
          <w:rFonts w:hint="eastAsia" w:ascii="仿宋" w:hAnsi="仿宋" w:eastAsia="仿宋"/>
          <w:bCs/>
          <w:sz w:val="28"/>
          <w:szCs w:val="28"/>
        </w:rPr>
        <w:t xml:space="preserve">万元，资产总额为</w:t>
      </w:r>
      <w:r>
        <w:rPr>
          <w:rFonts w:hint="eastAsia" w:ascii="仿宋" w:hAnsi="仿宋" w:eastAsia="仿宋"/>
          <w:bCs/>
          <w:sz w:val="28"/>
          <w:szCs w:val="28"/>
          <w:u w:val="single"/>
        </w:rPr>
        <w:t xml:space="preserve">    </w:t>
      </w:r>
      <w:r>
        <w:rPr>
          <w:rFonts w:hint="eastAsia" w:ascii="仿宋" w:hAnsi="仿宋" w:eastAsia="仿宋"/>
          <w:bCs/>
          <w:sz w:val="28"/>
          <w:szCs w:val="28"/>
        </w:rPr>
        <w:t xml:space="preserve">万元，属于（中型企业、小型企业、微型企业）。 </w:t>
      </w:r>
      <w:r/>
    </w:p>
    <w:p>
      <w:pPr>
        <w:pStyle w:val="914"/>
        <w:ind w:firstLine="560"/>
        <w:spacing w:line="600" w:lineRule="exact"/>
        <w:rPr>
          <w:rFonts w:hint="eastAsia" w:ascii="仿宋" w:hAnsi="仿宋" w:eastAsia="仿宋"/>
          <w:bCs/>
          <w:sz w:val="28"/>
          <w:szCs w:val="28"/>
        </w:rPr>
      </w:pPr>
      <w:r>
        <w:rPr>
          <w:rFonts w:ascii="Arial" w:hAnsi="Arial" w:eastAsia="仿宋" w:cs="Arial"/>
          <w:bCs/>
          <w:sz w:val="28"/>
          <w:szCs w:val="28"/>
        </w:rPr>
        <w:t xml:space="preserve">……</w:t>
      </w:r>
      <w:r/>
    </w:p>
    <w:p>
      <w:pPr>
        <w:pStyle w:val="914"/>
        <w:ind w:firstLine="560"/>
        <w:spacing w:line="600" w:lineRule="exact"/>
        <w:rPr>
          <w:rFonts w:hint="eastAsia" w:ascii="仿宋" w:hAnsi="仿宋" w:eastAsia="仿宋"/>
          <w:bCs/>
          <w:sz w:val="28"/>
          <w:szCs w:val="28"/>
        </w:rPr>
      </w:pPr>
      <w:r>
        <w:rPr>
          <w:rFonts w:hint="eastAsia" w:ascii="仿宋" w:hAnsi="仿宋" w:eastAsia="仿宋"/>
          <w:bCs/>
          <w:sz w:val="28"/>
          <w:szCs w:val="28"/>
        </w:rPr>
        <w:t xml:space="preserve">以上企业，不属于大企业的分支机构，不存在控股股东为大企业的情形，也不存在与大企业的负责人为同一人的情形。</w:t>
      </w:r>
      <w:r/>
    </w:p>
    <w:p>
      <w:pPr>
        <w:pStyle w:val="914"/>
        <w:ind w:firstLine="560"/>
        <w:spacing w:line="600" w:lineRule="exact"/>
        <w:rPr>
          <w:rFonts w:hint="eastAsia" w:ascii="仿宋" w:hAnsi="仿宋" w:eastAsia="仿宋"/>
          <w:bCs/>
          <w:sz w:val="28"/>
          <w:szCs w:val="28"/>
        </w:rPr>
      </w:pPr>
      <w:r>
        <w:rPr>
          <w:rFonts w:hint="eastAsia" w:ascii="仿宋" w:hAnsi="仿宋" w:eastAsia="仿宋"/>
          <w:bCs/>
          <w:sz w:val="28"/>
          <w:szCs w:val="28"/>
        </w:rPr>
        <w:t xml:space="preserve">本企业对上述声明内容的真实性负责。如有虚假，将依法承担相应责任。</w:t>
      </w:r>
      <w:r/>
    </w:p>
    <w:p>
      <w:pPr>
        <w:ind w:firstLine="3920"/>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ind w:firstLine="3920"/>
        <w:spacing w:line="640" w:lineRule="exact"/>
        <w:rPr>
          <w:rFonts w:hint="eastAsia" w:ascii="仿宋" w:hAnsi="仿宋" w:eastAsia="仿宋" w:cs="楷体_GB2312"/>
          <w:sz w:val="28"/>
          <w:szCs w:val="28"/>
          <w:u w:val="single"/>
          <w:lang w:val="zh-CN"/>
        </w:rPr>
      </w:pPr>
      <w:r>
        <w:rPr>
          <w:rFonts w:hint="eastAsia" w:ascii="仿宋" w:hAnsi="仿宋" w:eastAsia="仿宋" w:cs="楷体_GB2312"/>
          <w:sz w:val="28"/>
          <w:szCs w:val="28"/>
          <w:lang w:val="zh-CN"/>
        </w:rPr>
        <w:t xml:space="preserve">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ind w:firstLine="3920"/>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pStyle w:val="914"/>
        <w:ind w:firstLine="0"/>
        <w:spacing w:line="600" w:lineRule="exact"/>
        <w:rPr>
          <w:rFonts w:hint="eastAsia" w:ascii="仿宋" w:hAnsi="仿宋" w:eastAsia="仿宋"/>
          <w:bCs/>
          <w:sz w:val="28"/>
          <w:szCs w:val="28"/>
        </w:rPr>
      </w:pPr>
      <w:r>
        <w:rPr>
          <w:rFonts w:hint="eastAsia" w:ascii="仿宋" w:hAnsi="仿宋" w:eastAsia="仿宋"/>
          <w:bCs/>
          <w:sz w:val="28"/>
          <w:szCs w:val="28"/>
        </w:rPr>
        <w:t xml:space="preserve">注：从业人员、营业收入、资产总额填报上一年度数据，无上一年度数据的新成立企业可不填报。</w:t>
      </w:r>
      <w:r/>
    </w:p>
    <w:p>
      <w:pPr>
        <w:pStyle w:val="914"/>
        <w:ind w:firstLine="0"/>
        <w:spacing w:line="600" w:lineRule="exact"/>
        <w:rPr>
          <w:rFonts w:hint="eastAsia" w:ascii="仿宋" w:hAnsi="仿宋" w:eastAsia="仿宋"/>
          <w:bCs/>
          <w:sz w:val="28"/>
          <w:szCs w:val="28"/>
        </w:rPr>
      </w:pPr>
      <w:r>
        <w:rPr>
          <w:rFonts w:hint="eastAsia" w:ascii="仿宋" w:hAnsi="仿宋" w:eastAsia="仿宋"/>
          <w:bCs/>
          <w:sz w:val="28"/>
          <w:szCs w:val="28"/>
        </w:rPr>
      </w:r>
      <w:r/>
    </w:p>
    <w:p>
      <w:pPr>
        <w:pStyle w:val="914"/>
        <w:ind w:firstLine="0"/>
        <w:jc w:val="left"/>
        <w:spacing w:line="520" w:lineRule="exact"/>
        <w:rPr>
          <w:rFonts w:hint="eastAsia" w:ascii="仿宋" w:hAnsi="仿宋" w:eastAsia="仿宋"/>
          <w:b/>
          <w:sz w:val="32"/>
          <w:szCs w:val="32"/>
        </w:rPr>
      </w:pPr>
      <w:r>
        <w:rPr>
          <w:rFonts w:hint="eastAsia" w:ascii="仿宋" w:hAnsi="仿宋" w:eastAsia="仿宋"/>
          <w:b/>
          <w:sz w:val="32"/>
          <w:szCs w:val="32"/>
        </w:rPr>
      </w:r>
      <w:r/>
    </w:p>
    <w:p>
      <w:pPr>
        <w:pStyle w:val="914"/>
        <w:ind w:firstLine="0"/>
        <w:jc w:val="left"/>
        <w:spacing w:line="520" w:lineRule="exact"/>
        <w:rPr>
          <w:rFonts w:hint="eastAsia" w:ascii="仿宋" w:hAnsi="仿宋" w:eastAsia="仿宋"/>
          <w:b/>
          <w:bCs/>
          <w:sz w:val="32"/>
          <w:szCs w:val="32"/>
          <w:lang w:val="en-US" w:eastAsia="zh-CN"/>
        </w:rPr>
      </w:pPr>
      <w:r>
        <w:rPr>
          <w:rFonts w:hint="eastAsia" w:ascii="仿宋" w:hAnsi="仿宋" w:eastAsia="仿宋"/>
          <w:b/>
          <w:sz w:val="32"/>
          <w:szCs w:val="32"/>
        </w:rPr>
        <w:t xml:space="preserve">示范格式</w:t>
      </w:r>
      <w:r>
        <w:rPr>
          <w:rFonts w:hint="eastAsia" w:ascii="仿宋" w:hAnsi="仿宋" w:eastAsia="仿宋"/>
          <w:b/>
          <w:sz w:val="32"/>
          <w:szCs w:val="32"/>
          <w:lang w:val="en-US" w:eastAsia="zh-CN"/>
        </w:rPr>
        <w:t xml:space="preserve">六</w:t>
      </w:r>
      <w:r/>
    </w:p>
    <w:p>
      <w:pPr>
        <w:jc w:val="center"/>
        <w:spacing w:line="640" w:lineRule="exact"/>
        <w:widowControl/>
        <w:rPr>
          <w:rFonts w:hint="eastAsia" w:ascii="仿宋" w:hAnsi="仿宋" w:eastAsia="仿宋" w:cs="宋体"/>
          <w:sz w:val="24"/>
        </w:rPr>
      </w:pPr>
      <w:r>
        <w:rPr>
          <w:rFonts w:hint="eastAsia" w:ascii="仿宋" w:hAnsi="仿宋" w:eastAsia="仿宋" w:cs="宋体"/>
          <w:b/>
          <w:bCs/>
          <w:sz w:val="32"/>
          <w:szCs w:val="32"/>
        </w:rPr>
        <w:t xml:space="preserve">残疾人福利性单位声明函</w:t>
      </w:r>
      <w:r/>
    </w:p>
    <w:p>
      <w:pPr>
        <w:rPr>
          <w:szCs w:val="21"/>
        </w:rPr>
        <w:pBdr>
          <w:top w:val="none" w:color="000000" w:sz="0" w:space="0"/>
          <w:left w:val="none" w:color="000000" w:sz="0" w:space="0"/>
          <w:bottom w:val="none" w:color="000000" w:sz="0" w:space="0"/>
          <w:right w:val="none" w:color="000000" w:sz="0" w:space="0"/>
        </w:pBdr>
      </w:pPr>
      <w:r>
        <w:rPr>
          <w:szCs w:val="21"/>
        </w:rPr>
      </w:r>
      <w:r/>
    </w:p>
    <w:p>
      <w:pPr>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bCs/>
          <w:sz w:val="28"/>
          <w:szCs w:val="28"/>
        </w:rPr>
        <w:t xml:space="preserve">致:</w:t>
      </w:r>
      <w:r>
        <w:rPr>
          <w:rFonts w:hint="eastAsia" w:ascii="仿宋" w:hAnsi="仿宋" w:eastAsia="仿宋" w:cs="仿宋"/>
          <w:color w:val="000000"/>
          <w:sz w:val="28"/>
        </w:rPr>
        <w:t xml:space="preserve">淮安市清江浦区环卫事业管理服务中心</w:t>
      </w:r>
      <w:r/>
    </w:p>
    <w:p>
      <w:pPr>
        <w:pStyle w:val="914"/>
        <w:ind w:firstLine="560"/>
        <w:spacing w:line="640" w:lineRule="exact"/>
        <w:rPr>
          <w:rFonts w:hint="eastAsia" w:ascii="仿宋" w:hAnsi="仿宋" w:eastAsia="仿宋"/>
          <w:bCs/>
          <w:sz w:val="28"/>
          <w:szCs w:val="28"/>
        </w:rPr>
      </w:pPr>
      <w:r>
        <w:rPr>
          <w:rFonts w:hint="eastAsia" w:ascii="仿宋" w:hAnsi="仿宋" w:eastAsia="仿宋"/>
          <w:bCs/>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914"/>
        <w:ind w:firstLine="560"/>
        <w:spacing w:line="640" w:lineRule="exact"/>
        <w:rPr>
          <w:rFonts w:hint="eastAsia" w:ascii="仿宋" w:hAnsi="仿宋" w:eastAsia="仿宋"/>
          <w:bCs/>
          <w:sz w:val="28"/>
          <w:szCs w:val="28"/>
        </w:rPr>
      </w:pPr>
      <w:r>
        <w:rPr>
          <w:rFonts w:ascii="仿宋" w:hAnsi="仿宋" w:eastAsia="仿宋"/>
          <w:bCs/>
          <w:sz w:val="28"/>
          <w:szCs w:val="28"/>
        </w:rPr>
        <w:t xml:space="preserve">1</w:t>
      </w:r>
      <w:r>
        <w:rPr>
          <w:rFonts w:hint="eastAsia" w:ascii="仿宋" w:hAnsi="仿宋" w:eastAsia="仿宋"/>
          <w:bCs/>
          <w:sz w:val="28"/>
          <w:szCs w:val="28"/>
        </w:rPr>
        <w:t xml:space="preserve">、根据《财政部 民政部 中国残疾人联合会关于促进残疾人就业政府采购政策的通知》（财库〔2017〕141 号）规定的划分标准，本公司为残疾人福利性企业。</w:t>
      </w:r>
      <w:r/>
    </w:p>
    <w:p>
      <w:pPr>
        <w:pStyle w:val="914"/>
        <w:ind w:firstLine="560"/>
        <w:spacing w:line="640" w:lineRule="exact"/>
        <w:rPr>
          <w:rFonts w:hint="eastAsia" w:ascii="仿宋" w:hAnsi="仿宋" w:eastAsia="仿宋"/>
          <w:bCs/>
          <w:sz w:val="28"/>
          <w:szCs w:val="28"/>
        </w:rPr>
      </w:pPr>
      <w:r>
        <w:rPr>
          <w:rFonts w:ascii="仿宋" w:hAnsi="仿宋" w:eastAsia="仿宋"/>
          <w:bCs/>
          <w:sz w:val="28"/>
          <w:szCs w:val="28"/>
        </w:rPr>
        <w:t xml:space="preserve">2</w:t>
      </w:r>
      <w:r>
        <w:rPr>
          <w:rFonts w:hint="eastAsia" w:ascii="仿宋" w:hAnsi="仿宋" w:eastAsia="仿宋"/>
          <w:bCs/>
          <w:sz w:val="28"/>
          <w:szCs w:val="28"/>
        </w:rPr>
        <w:t xml:space="preserve">、本单位参加（采购单位名称）</w:t>
      </w:r>
      <w:r>
        <w:rPr>
          <w:rFonts w:ascii="仿宋" w:hAnsi="仿宋" w:eastAsia="仿宋"/>
          <w:bCs/>
          <w:sz w:val="28"/>
          <w:szCs w:val="28"/>
        </w:rPr>
        <w:t xml:space="preserve"> </w:t>
      </w:r>
      <w:r>
        <w:rPr>
          <w:rFonts w:hint="eastAsia" w:ascii="仿宋" w:hAnsi="仿宋" w:eastAsia="仿宋"/>
          <w:bCs/>
          <w:sz w:val="28"/>
          <w:szCs w:val="28"/>
        </w:rPr>
        <w:t xml:space="preserve">的（采购项目名称）采购活动提供本企业制造的货物，由本企业承担工程、提供服务，或者提供其他残疾人福利性单位制造的货物（不包括使用非残疾人福利性单位注册商标的货物。</w:t>
      </w:r>
      <w:r/>
    </w:p>
    <w:p>
      <w:pPr>
        <w:pStyle w:val="914"/>
        <w:ind w:firstLine="560"/>
        <w:spacing w:line="640" w:lineRule="exact"/>
        <w:rPr>
          <w:rFonts w:hint="eastAsia" w:ascii="仿宋" w:hAnsi="仿宋" w:eastAsia="仿宋"/>
          <w:bCs/>
          <w:sz w:val="28"/>
          <w:szCs w:val="28"/>
        </w:rPr>
      </w:pPr>
      <w:r>
        <w:rPr>
          <w:rFonts w:hint="eastAsia" w:ascii="仿宋" w:hAnsi="仿宋" w:eastAsia="仿宋" w:cs="仿宋_GB2312"/>
          <w:sz w:val="28"/>
          <w:szCs w:val="28"/>
        </w:rPr>
        <w:t xml:space="preserve">注:</w:t>
      </w:r>
      <w:r>
        <w:rPr>
          <w:rFonts w:hint="eastAsia" w:ascii="仿宋" w:hAnsi="仿宋" w:eastAsia="仿宋"/>
          <w:bCs/>
          <w:sz w:val="28"/>
          <w:szCs w:val="28"/>
        </w:rPr>
        <w:t xml:space="preserve">本公司对上述声明的真实性负责。如有虚假，将依法承担相应责任。</w:t>
      </w:r>
      <w:r/>
    </w:p>
    <w:p>
      <w:pPr>
        <w:pStyle w:val="914"/>
        <w:ind w:firstLine="560"/>
        <w:spacing w:line="640" w:lineRule="exact"/>
        <w:rPr>
          <w:rFonts w:hint="eastAsia" w:ascii="仿宋" w:hAnsi="仿宋" w:eastAsia="仿宋"/>
          <w:sz w:val="28"/>
          <w:szCs w:val="28"/>
        </w:rPr>
      </w:pPr>
      <w:r>
        <w:rPr>
          <w:rFonts w:hint="eastAsia" w:ascii="仿宋" w:hAnsi="仿宋" w:eastAsia="仿宋"/>
          <w:sz w:val="28"/>
          <w:szCs w:val="28"/>
        </w:rPr>
      </w:r>
      <w:r/>
    </w:p>
    <w:p>
      <w:pPr>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jc w:val="center"/>
        <w:spacing w:line="640" w:lineRule="exact"/>
        <w:rPr>
          <w:rFonts w:hint="eastAsia"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ind w:firstLine="565"/>
        <w:spacing w:line="640" w:lineRule="exact"/>
        <w:rPr>
          <w:rFonts w:hint="eastAsia" w:ascii="仿宋" w:hAnsi="仿宋" w:eastAsia="仿宋"/>
          <w:sz w:val="28"/>
          <w:szCs w:val="28"/>
        </w:rPr>
      </w:pPr>
      <w:r>
        <w:rPr>
          <w:rFonts w:hint="eastAsia" w:ascii="仿宋" w:hAnsi="仿宋" w:eastAsia="仿宋" w:cs="仿宋_GB2312"/>
          <w:sz w:val="28"/>
          <w:szCs w:val="28"/>
        </w:rPr>
        <w:t xml:space="preserve">注:</w:t>
      </w:r>
      <w:r>
        <w:rPr>
          <w:rFonts w:hint="eastAsia" w:ascii="仿宋" w:hAnsi="仿宋" w:eastAsia="仿宋"/>
          <w:sz w:val="28"/>
          <w:szCs w:val="28"/>
        </w:rPr>
        <w:t xml:space="preserve">非</w:t>
      </w:r>
      <w:r>
        <w:rPr>
          <w:rFonts w:hint="eastAsia" w:ascii="仿宋" w:hAnsi="仿宋" w:eastAsia="仿宋"/>
          <w:sz w:val="28"/>
        </w:rPr>
        <w:t xml:space="preserve">残疾人福利性单位不</w:t>
      </w:r>
      <w:r>
        <w:rPr>
          <w:rFonts w:hint="eastAsia" w:ascii="仿宋" w:hAnsi="仿宋" w:eastAsia="仿宋"/>
          <w:sz w:val="28"/>
          <w:szCs w:val="28"/>
        </w:rPr>
        <w:t xml:space="preserve">需提供此函。</w:t>
      </w:r>
      <w:r/>
    </w:p>
    <w:p>
      <w:pPr>
        <w:ind w:firstLine="565"/>
        <w:spacing w:line="640" w:lineRule="exact"/>
        <w:rPr>
          <w:rFonts w:hint="eastAsia" w:ascii="仿宋" w:hAnsi="仿宋" w:eastAsia="仿宋"/>
          <w:sz w:val="28"/>
          <w:szCs w:val="28"/>
        </w:rPr>
      </w:pPr>
      <w:r>
        <w:rPr>
          <w:rFonts w:hint="eastAsia" w:ascii="仿宋" w:hAnsi="仿宋" w:eastAsia="仿宋"/>
          <w:sz w:val="28"/>
          <w:szCs w:val="28"/>
        </w:rPr>
      </w:r>
      <w:r/>
    </w:p>
    <w:p>
      <w:pPr>
        <w:ind w:firstLine="565"/>
        <w:spacing w:line="640" w:lineRule="exact"/>
        <w:rPr>
          <w:rFonts w:hint="eastAsia" w:ascii="仿宋" w:hAnsi="仿宋" w:eastAsia="仿宋"/>
          <w:sz w:val="28"/>
          <w:szCs w:val="28"/>
        </w:rPr>
      </w:pPr>
      <w:r>
        <w:rPr>
          <w:rFonts w:hint="eastAsia" w:ascii="仿宋" w:hAnsi="仿宋" w:eastAsia="仿宋"/>
          <w:sz w:val="28"/>
          <w:szCs w:val="28"/>
        </w:rPr>
      </w:r>
      <w:r/>
    </w:p>
    <w:p>
      <w:pPr>
        <w:ind w:firstLine="565"/>
        <w:spacing w:line="640" w:lineRule="exact"/>
        <w:rPr>
          <w:rFonts w:hint="eastAsia" w:ascii="仿宋" w:hAnsi="仿宋" w:eastAsia="仿宋"/>
          <w:sz w:val="28"/>
          <w:szCs w:val="28"/>
        </w:rPr>
      </w:pPr>
      <w:r>
        <w:rPr>
          <w:rFonts w:hint="eastAsia" w:ascii="仿宋" w:hAnsi="仿宋" w:eastAsia="仿宋"/>
          <w:sz w:val="28"/>
          <w:szCs w:val="28"/>
        </w:rPr>
      </w:r>
      <w:r/>
    </w:p>
    <w:p>
      <w:pPr>
        <w:ind w:firstLine="565"/>
        <w:spacing w:line="640" w:lineRule="exact"/>
        <w:rPr>
          <w:rFonts w:hint="eastAsia" w:ascii="仿宋" w:hAnsi="仿宋" w:eastAsia="仿宋"/>
          <w:sz w:val="28"/>
          <w:szCs w:val="28"/>
        </w:rPr>
      </w:pPr>
      <w:r>
        <w:rPr>
          <w:rFonts w:hint="eastAsia" w:ascii="仿宋" w:hAnsi="仿宋" w:eastAsia="仿宋"/>
          <w:sz w:val="28"/>
          <w:szCs w:val="28"/>
        </w:rPr>
      </w:r>
      <w:r/>
    </w:p>
    <w:p>
      <w:pPr>
        <w:jc w:val="left"/>
        <w:spacing w:line="640" w:lineRule="exact"/>
        <w:widowControl/>
        <w:rPr>
          <w:rFonts w:hint="eastAsia" w:ascii="宋体" w:hAnsi="宋体" w:eastAsia="宋体"/>
          <w:b/>
          <w:sz w:val="32"/>
          <w:highlight w:val="none"/>
          <w:lang w:val="en-US" w:eastAsia="zh-CN"/>
        </w:rPr>
      </w:pPr>
      <w:r>
        <w:rPr>
          <w:rFonts w:hint="eastAsia" w:ascii="宋体" w:hAnsi="宋体"/>
          <w:b/>
          <w:sz w:val="32"/>
          <w:highlight w:val="none"/>
        </w:rPr>
        <w:t xml:space="preserve">示范格式</w:t>
      </w:r>
      <w:r>
        <w:rPr>
          <w:rFonts w:hint="eastAsia" w:ascii="宋体" w:hAnsi="宋体"/>
          <w:b/>
          <w:sz w:val="32"/>
          <w:highlight w:val="none"/>
          <w:lang w:val="en-US" w:eastAsia="zh-CN"/>
        </w:rPr>
        <w:t xml:space="preserve">七</w:t>
      </w:r>
      <w:r/>
    </w:p>
    <w:p>
      <w:pPr>
        <w:pStyle w:val="700"/>
        <w:ind w:firstLine="560"/>
        <w:jc w:val="center"/>
        <w:spacing w:line="640" w:lineRule="exact"/>
        <w:rPr>
          <w:rFonts w:hint="eastAsia" w:ascii="仿宋" w:hAnsi="仿宋" w:eastAsia="仿宋" w:cs="仿宋"/>
          <w:b/>
          <w:bCs/>
          <w:sz w:val="28"/>
          <w:szCs w:val="28"/>
          <w:highlight w:val="none"/>
          <w:lang w:eastAsia="zh-CN"/>
        </w:rPr>
      </w:pPr>
      <w:r>
        <w:rPr>
          <w:rFonts w:hint="eastAsia" w:ascii="仿宋" w:hAnsi="仿宋" w:eastAsia="仿宋" w:cs="仿宋"/>
          <w:b/>
          <w:bCs/>
          <w:sz w:val="28"/>
          <w:szCs w:val="28"/>
          <w:highlight w:val="none"/>
        </w:rPr>
        <w:t xml:space="preserve">关于符合本国产品标准的声明函</w:t>
      </w:r>
      <w:r>
        <w:rPr>
          <w:rFonts w:hint="eastAsia" w:ascii="仿宋" w:hAnsi="仿宋" w:eastAsia="仿宋" w:cs="仿宋"/>
          <w:b/>
          <w:bCs/>
          <w:sz w:val="28"/>
          <w:szCs w:val="28"/>
          <w:highlight w:val="none"/>
          <w:lang w:val="en-US" w:eastAsia="zh-CN"/>
        </w:rPr>
        <w:t xml:space="preserve"> </w:t>
      </w:r>
      <w:r/>
    </w:p>
    <w:p>
      <w:pPr>
        <w:rPr>
          <w:rFonts w:hint="eastAsia" w:ascii="仿宋" w:hAnsi="仿宋" w:eastAsia="仿宋" w:cs="仿宋"/>
          <w:bCs/>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sz w:val="28"/>
          <w:szCs w:val="28"/>
          <w:highlight w:val="none"/>
        </w:rPr>
        <w:t xml:space="preserve">致</w:t>
      </w:r>
      <w:r>
        <w:rPr>
          <w:rFonts w:hint="eastAsia" w:ascii="仿宋" w:hAnsi="仿宋" w:eastAsia="仿宋" w:cs="仿宋"/>
          <w:bCs/>
          <w:sz w:val="28"/>
          <w:szCs w:val="28"/>
          <w:highlight w:val="none"/>
          <w:lang w:eastAsia="zh-CN"/>
        </w:rPr>
        <w:t xml:space="preserve">：</w:t>
      </w:r>
      <w:r>
        <w:rPr>
          <w:rFonts w:hint="eastAsia" w:ascii="仿宋" w:hAnsi="仿宋" w:eastAsia="仿宋" w:cs="仿宋"/>
          <w:color w:val="000000"/>
          <w:sz w:val="28"/>
        </w:rPr>
        <w:t xml:space="preserve">淮安市清江浦区环卫事业管理服务中心</w:t>
      </w:r>
      <w:r/>
    </w:p>
    <w:p>
      <w:pPr>
        <w:pStyle w:val="914"/>
        <w:ind w:firstLine="480"/>
        <w:keepLines w:val="0"/>
        <w:keepNext w:val="0"/>
        <w:pageBreakBefore w:val="0"/>
        <w:spacing w:line="520" w:lineRule="exact"/>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14"/>
        <w:ind w:firstLine="480"/>
        <w:keepLines w:val="0"/>
        <w:keepNext w:val="0"/>
        <w:pageBreakBefore w:val="0"/>
        <w:spacing w:line="520" w:lineRule="exact"/>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1.（产品名称1）1，生产厂为（厂名）2，厂址为（生产厂址）。（产品名称1） 的中国境内生产的组件成本占比≥（规定比例）3。（产品名称1）的（关键组件）4在中国境内生产。（产品名称1）的（关键工序）5在中国境内完成。</w:t>
      </w:r>
      <w:r/>
    </w:p>
    <w:p>
      <w:pPr>
        <w:pStyle w:val="914"/>
        <w:ind w:firstLine="480"/>
        <w:keepLines w:val="0"/>
        <w:keepNext w:val="0"/>
        <w:pageBreakBefore w:val="0"/>
        <w:spacing w:line="520" w:lineRule="exact"/>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2.（产品名称2），生产厂为（厂名），厂址为（生产厂址）。（产品名称2）的中国境内生产的组件成本占比≥（规定比例）。（产品名称2）的（关键组件）在中国境内生产。（产品名称1）的（关键工序）在中国境内完成。</w:t>
      </w:r>
      <w:r/>
    </w:p>
    <w:p>
      <w:pPr>
        <w:pStyle w:val="914"/>
        <w:ind w:firstLine="480"/>
        <w:keepLines w:val="0"/>
        <w:keepNext w:val="0"/>
        <w:pageBreakBefore w:val="0"/>
        <w:spacing w:line="520" w:lineRule="exact"/>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w:t>
      </w:r>
      <w:r/>
    </w:p>
    <w:p>
      <w:pPr>
        <w:pStyle w:val="914"/>
        <w:ind w:firstLine="480"/>
        <w:keepLines w:val="0"/>
        <w:keepNext w:val="0"/>
        <w:pageBreakBefore w:val="0"/>
        <w:spacing w:line="520" w:lineRule="exact"/>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本公司（单位）对上述声明内容的真实性负责。如有虚假，愿承担相应法律责任。</w:t>
      </w:r>
      <w:r/>
    </w:p>
    <w:p>
      <w:pPr>
        <w:pStyle w:val="914"/>
        <w:ind w:firstLine="480"/>
        <w:keepLines w:val="0"/>
        <w:keepNext w:val="0"/>
        <w:pageBreakBefore w:val="0"/>
        <w:spacing w:line="520" w:lineRule="exact"/>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公司（单位）名称（盖章）：　</w:t>
      </w:r>
      <w:r/>
    </w:p>
    <w:p>
      <w:pPr>
        <w:pStyle w:val="914"/>
        <w:ind w:firstLine="480"/>
        <w:keepLines w:val="0"/>
        <w:keepNext w:val="0"/>
        <w:pageBreakBefore w:val="0"/>
        <w:spacing w:line="520" w:lineRule="exact"/>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                             日期：   年　  月　  日         </w:t>
      </w:r>
      <w:r/>
    </w:p>
    <w:p>
      <w:pPr>
        <w:pStyle w:val="914"/>
        <w:keepLines w:val="0"/>
        <w:keepNext w:val="0"/>
        <w:pageBreakBefore w:val="0"/>
        <w:spacing w:line="520" w:lineRule="exact"/>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注：</w:t>
      </w:r>
      <w:r/>
    </w:p>
    <w:p>
      <w:pPr>
        <w:pStyle w:val="914"/>
        <w:keepLines w:val="0"/>
        <w:keepNext w:val="0"/>
        <w:pageBreakBefore w:val="0"/>
        <w:spacing w:line="520" w:lineRule="exact"/>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1.产品如有型号，请在“产品名称”栏一并填写。</w:t>
      </w:r>
      <w:r/>
    </w:p>
    <w:p>
      <w:pPr>
        <w:pStyle w:val="914"/>
        <w:keepLines w:val="0"/>
        <w:keepNext w:val="0"/>
        <w:pageBreakBefore w:val="0"/>
        <w:spacing w:line="520" w:lineRule="exact"/>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2.生产厂名与厂址应与生产厂营业执照载明的相关信息保持一致。</w:t>
      </w:r>
      <w:r/>
    </w:p>
    <w:p>
      <w:pPr>
        <w:pStyle w:val="914"/>
        <w:ind w:firstLine="480"/>
        <w:keepLines w:val="0"/>
        <w:keepNext w:val="0"/>
        <w:pageBreakBefore w:val="0"/>
        <w:spacing w:line="520" w:lineRule="exact"/>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3.该产品的中国境内生产的组件成本占比相关要求实施前，“规定比例”栏可不填，下同。</w:t>
      </w:r>
      <w:r/>
    </w:p>
    <w:p>
      <w:pPr>
        <w:pStyle w:val="914"/>
        <w:ind w:firstLine="480"/>
        <w:keepLines w:val="0"/>
        <w:keepNext w:val="0"/>
        <w:pageBreakBefore w:val="0"/>
        <w:spacing w:line="520" w:lineRule="exact"/>
        <w:widowControl w:val="off"/>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4.该产品的关键组件要求实施前，“关键组件”栏可不填，下同。</w:t>
      </w:r>
      <w:r/>
    </w:p>
    <w:p>
      <w:pPr>
        <w:pStyle w:val="914"/>
        <w:ind w:firstLine="480"/>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bCs/>
          <w:sz w:val="28"/>
          <w:szCs w:val="28"/>
          <w:highlight w:val="none"/>
        </w:rPr>
        <w:t xml:space="preserve">5.该产品的关键工序要求实施前，“关键工序”栏可不填，下同。</w:t>
      </w:r>
      <w:r/>
    </w:p>
    <w:sectPr>
      <w:headerReference w:type="default" r:id="rId9"/>
      <w:footerReference w:type="default" r:id="rId10"/>
      <w:footnotePr/>
      <w:endnotePr/>
      <w:type w:val="nextPage"/>
      <w:pgSz w:w="11906" w:h="16838" w:orient="portrait"/>
      <w:pgMar w:top="1327" w:right="1080" w:bottom="1327"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楷体">
    <w:panose1 w:val="02010609060101010101"/>
  </w:font>
  <w:font w:name="华文行楷">
    <w:panose1 w:val="02010800040101010101"/>
  </w:font>
  <w:font w:name="Wingdings">
    <w:panose1 w:val="05000000000000000000"/>
  </w:font>
  <w:font w:name="Times New Roman (正文 CS 字体)">
    <w:panose1 w:val="02020603050405020304"/>
  </w:font>
  <w:font w:name="Symbol">
    <w:panose1 w:val="05050102010706020507"/>
  </w:font>
  <w:font w:name="仿宋">
    <w:panose1 w:val="02010609060101010101"/>
  </w:font>
  <w:font w:name="Tahoma">
    <w:panose1 w:val="020B0604030504040204"/>
  </w:font>
  <w:font w:name="Constantia">
    <w:panose1 w:val="02030602050306030303"/>
  </w:font>
  <w:font w:name="楷体_GB2312">
    <w:panose1 w:val="02010609060101010101"/>
  </w:font>
  <w:font w:name="微软雅黑">
    <w:panose1 w:val="020B0503020204020204"/>
  </w:font>
  <w:font w:name="Calibri">
    <w:panose1 w:val="020F0502020204030204"/>
  </w:font>
  <w:font w:name="方正仿宋_GBK">
    <w:panose1 w:val="020B0503020202020204"/>
  </w:font>
  <w:font w:name="Adobe 仿宋 Std R">
    <w:panose1 w:val="020B0503020202020204"/>
  </w:font>
  <w:font w:name="Cambria">
    <w:panose1 w:val="02040503050406030204"/>
  </w:font>
  <w:font w:name="Courier New">
    <w:panose1 w:val="02070309020205020404"/>
  </w:font>
  <w:font w:name="华文彩云">
    <w:panose1 w:val="02010800040101010101"/>
  </w:font>
  <w:font w:name="黑体">
    <w:panose1 w:val="02010609060101010101"/>
  </w:font>
  <w:font w:name="仿宋_GB2312">
    <w:panose1 w:val="02010609060101010101"/>
  </w:font>
  <w:font w:name="Verdana">
    <w:panose1 w:val="020B060403050404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rPr>
        <w:rStyle w:val="951"/>
      </w:rPr>
      <w:framePr w:wrap="around" w:vAnchor="text" w:hAnchor="margin" w:xAlign="center" w:y="1"/>
    </w:pPr>
    <w:r>
      <w:fldChar w:fldCharType="begin"/>
    </w:r>
    <w:r>
      <w:rPr>
        <w:rStyle w:val="951"/>
      </w:rPr>
      <w:instrText xml:space="preserve">PAGE  </w:instrText>
    </w:r>
    <w:r>
      <w:fldChar w:fldCharType="separate"/>
    </w:r>
    <w:r>
      <w:rPr>
        <w:rStyle w:val="951"/>
      </w:rPr>
      <w:t xml:space="preserve">1</w:t>
    </w:r>
    <w:r>
      <w:fldChar w:fldCharType="end"/>
    </w:r>
    <w:r/>
  </w:p>
  <w:p>
    <w:pPr>
      <w:pStyle w:val="93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ind w:firstLine="280"/>
      <w:rPr>
        <w:rFonts w:hint="eastAsia" w:ascii="华文行楷" w:hAnsi="黑体" w:eastAsia="华文行楷"/>
        <w:sz w:val="28"/>
        <w:szCs w:val="28"/>
      </w:rPr>
    </w:pPr>
    <w:r>
      <w:rPr>
        <w:rFonts w:hint="eastAsia" w:ascii="华文行楷" w:hAnsi="黑体" w:eastAsia="华文行楷"/>
        <w:color w:val="000000"/>
        <w:sz w:val="28"/>
        <w:szCs w:val="28"/>
        <w:lang w:eastAsia="zh-CN"/>
      </w:rPr>
      <w:t xml:space="preserve">垃圾中转站设施设备、公厕新建及改造项目（地埋水平压缩式设备采购）  </w:t>
    </w:r>
    <w:r>
      <w:rPr>
        <w:rFonts w:hint="eastAsia" w:ascii="华文行楷" w:hAnsi="黑体" w:eastAsia="华文行楷"/>
        <w:sz w:val="28"/>
        <w:szCs w:val="28"/>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994"/>
      <w:isLgl w:val="false"/>
      <w:suff w:val="nothing"/>
      <w:lvlText w:val="第%1章"/>
      <w:lvlJc w:val="left"/>
      <w:pPr>
        <w:ind w:left="640" w:firstLine="0"/>
      </w:pPr>
      <w:rPr>
        <w:rFonts w:hint="eastAsia"/>
      </w:rPr>
    </w:lvl>
    <w:lvl w:ilvl="1">
      <w:start w:val="1"/>
      <w:numFmt w:val="decimal"/>
      <w:isLgl w:val="false"/>
      <w:suff w:val="nothing"/>
      <w:lvlText w:val=""/>
      <w:lvlJc w:val="left"/>
      <w:pPr>
        <w:ind w:left="640" w:firstLine="0"/>
      </w:pPr>
      <w:rPr>
        <w:rFonts w:hint="eastAsia"/>
      </w:rPr>
    </w:lvl>
    <w:lvl w:ilvl="2">
      <w:start w:val="1"/>
      <w:numFmt w:val="decimal"/>
      <w:isLgl w:val="false"/>
      <w:suff w:val="nothing"/>
      <w:lvlText w:val=""/>
      <w:lvlJc w:val="left"/>
      <w:pPr>
        <w:ind w:left="640" w:firstLine="0"/>
      </w:pPr>
      <w:rPr>
        <w:rFonts w:hint="eastAsia"/>
      </w:rPr>
    </w:lvl>
    <w:lvl w:ilvl="3">
      <w:start w:val="1"/>
      <w:numFmt w:val="decimal"/>
      <w:isLgl w:val="false"/>
      <w:suff w:val="nothing"/>
      <w:lvlText w:val=""/>
      <w:lvlJc w:val="left"/>
      <w:pPr>
        <w:ind w:left="640" w:firstLine="0"/>
      </w:pPr>
      <w:rPr>
        <w:rFonts w:hint="eastAsia"/>
      </w:rPr>
    </w:lvl>
    <w:lvl w:ilvl="4">
      <w:start w:val="1"/>
      <w:numFmt w:val="decimal"/>
      <w:isLgl w:val="false"/>
      <w:suff w:val="nothing"/>
      <w:lvlText w:val=""/>
      <w:lvlJc w:val="left"/>
      <w:pPr>
        <w:ind w:left="640" w:firstLine="0"/>
      </w:pPr>
      <w:rPr>
        <w:rFonts w:hint="eastAsia"/>
      </w:rPr>
    </w:lvl>
    <w:lvl w:ilvl="5">
      <w:start w:val="1"/>
      <w:numFmt w:val="decimal"/>
      <w:isLgl w:val="false"/>
      <w:suff w:val="nothing"/>
      <w:lvlText w:val=""/>
      <w:lvlJc w:val="left"/>
      <w:pPr>
        <w:ind w:left="640" w:firstLine="0"/>
      </w:pPr>
      <w:rPr>
        <w:rFonts w:hint="eastAsia"/>
      </w:rPr>
    </w:lvl>
    <w:lvl w:ilvl="6">
      <w:start w:val="1"/>
      <w:numFmt w:val="decimal"/>
      <w:isLgl w:val="false"/>
      <w:suff w:val="nothing"/>
      <w:lvlText w:val=""/>
      <w:lvlJc w:val="left"/>
      <w:pPr>
        <w:ind w:left="640" w:firstLine="0"/>
      </w:pPr>
      <w:rPr>
        <w:rFonts w:hint="eastAsia"/>
      </w:rPr>
    </w:lvl>
    <w:lvl w:ilvl="7">
      <w:start w:val="1"/>
      <w:numFmt w:val="decimal"/>
      <w:isLgl w:val="false"/>
      <w:suff w:val="nothing"/>
      <w:lvlText w:val=""/>
      <w:lvlJc w:val="left"/>
      <w:pPr>
        <w:ind w:left="640" w:firstLine="0"/>
      </w:pPr>
      <w:rPr>
        <w:rFonts w:hint="eastAsia"/>
      </w:rPr>
    </w:lvl>
    <w:lvl w:ilvl="8">
      <w:start w:val="1"/>
      <w:numFmt w:val="decimal"/>
      <w:isLgl w:val="false"/>
      <w:suff w:val="nothing"/>
      <w:lvlText w:val=""/>
      <w:lvlJc w:val="left"/>
      <w:pPr>
        <w:ind w:left="640" w:firstLine="0"/>
      </w:pPr>
      <w:rPr>
        <w:rFonts w:hint="eastAsia"/>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pStyle w:val="984"/>
      <w:isLgl w:val="false"/>
      <w:suff w:val="tab"/>
      <w:lvlText w:val="%1、"/>
      <w:lvlJc w:val="left"/>
      <w:pPr>
        <w:ind w:left="420" w:hanging="420"/>
        <w:tabs>
          <w:tab w:val="left" w:pos="420" w:leader="none"/>
        </w:tabs>
      </w:pPr>
      <w:rPr>
        <w:rFonts w:hint="eastAsia"/>
        <w:b/>
        <w:i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japaneseCounting"/>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chineseCountingThousand"/>
      <w:pStyle w:val="997"/>
      <w:isLgl w:val="false"/>
      <w:suff w:val="nothing"/>
      <w:lvlText w:val="第%1部分"/>
      <w:lvlJc w:val="center"/>
      <w:pPr>
        <w:ind w:left="432" w:firstLine="288"/>
      </w:pPr>
      <w:rPr>
        <w:rFonts w:hint="eastAsia"/>
        <w:sz w:val="28"/>
        <w:szCs w:val="28"/>
        <w:lang w:val="en-US"/>
      </w:rPr>
    </w:lvl>
    <w:lvl w:ilvl="1">
      <w:start w:val="1"/>
      <w:numFmt w:val="chineseCountingThousand"/>
      <w:isLgl w:val="false"/>
      <w:suff w:val="nothing"/>
      <w:lvlText w:val="%2、"/>
      <w:lvlJc w:val="left"/>
      <w:pPr>
        <w:ind w:left="360" w:firstLine="0"/>
      </w:pPr>
      <w:rPr>
        <w:rFonts w:hint="eastAsia"/>
        <w:lang w:val="en-US"/>
      </w:rPr>
    </w:lvl>
    <w:lvl w:ilvl="2">
      <w:start w:val="1"/>
      <w:numFmt w:val="chineseCountingThousand"/>
      <w:isLgl w:val="false"/>
      <w:suff w:val="nothing"/>
      <w:lvlText w:val="(%3)"/>
      <w:lvlJc w:val="left"/>
      <w:pPr>
        <w:ind w:left="0" w:firstLine="0"/>
      </w:pPr>
      <w:rPr>
        <w:rFonts w:hint="eastAsia"/>
      </w:rPr>
    </w:lvl>
    <w:lvl w:ilvl="3">
      <w:start w:val="1"/>
      <w:numFmt w:val="decimal"/>
      <w:isLgl w:val="false"/>
      <w:suff w:val="nothing"/>
      <w:lvlText w:val="%4、"/>
      <w:lvlJc w:val="left"/>
      <w:pPr>
        <w:ind w:left="0" w:firstLine="0"/>
      </w:pPr>
      <w:rPr>
        <w:rFonts w:hint="eastAsia"/>
      </w:rPr>
    </w:lvl>
    <w:lvl w:ilvl="4">
      <w:start w:val="1"/>
      <w:numFmt w:val="upperLetter"/>
      <w:isLgl w:val="false"/>
      <w:suff w:val="nothing"/>
      <w:lvlText w:val="%5、"/>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8"/>
  </w:num>
  <w:num w:numId="4">
    <w:abstractNumId w:val="7"/>
  </w:num>
  <w:num w:numId="5">
    <w:abstractNumId w:val="5"/>
  </w:num>
  <w:num w:numId="6">
    <w:abstractNumId w:val="9"/>
  </w:num>
  <w:num w:numId="7">
    <w:abstractNumId w:val="0"/>
  </w:num>
  <w:num w:numId="8">
    <w:abstractNumId w:val="2"/>
  </w:num>
  <w:num w:numId="9">
    <w:abstractNumId w:val="10"/>
  </w:num>
  <w:num w:numId="10">
    <w:abstractNumId w:val="4"/>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5" w:default="1">
    <w:name w:val="Normal"/>
    <w:next w:val="69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86">
    <w:name w:val="Heading 1"/>
    <w:basedOn w:val="685"/>
    <w:next w:val="685"/>
    <w:link w:val="764"/>
    <w:uiPriority w:val="9"/>
    <w:qFormat/>
    <w:pPr>
      <w:keepLines/>
      <w:keepNext/>
      <w:spacing w:before="480" w:after="200"/>
      <w:outlineLvl w:val="0"/>
    </w:pPr>
    <w:rPr>
      <w:rFonts w:ascii="Arial" w:hAnsi="Arial" w:eastAsia="Arial" w:cs="Arial"/>
      <w:sz w:val="40"/>
      <w:szCs w:val="40"/>
    </w:rPr>
  </w:style>
  <w:style w:type="paragraph" w:styleId="687">
    <w:name w:val="Heading 2"/>
    <w:basedOn w:val="685"/>
    <w:next w:val="685"/>
    <w:link w:val="765"/>
    <w:uiPriority w:val="9"/>
    <w:unhideWhenUsed/>
    <w:qFormat/>
    <w:pPr>
      <w:keepLines/>
      <w:keepNext/>
      <w:spacing w:before="360" w:after="200"/>
      <w:outlineLvl w:val="1"/>
    </w:pPr>
    <w:rPr>
      <w:rFonts w:ascii="Arial" w:hAnsi="Arial" w:eastAsia="Arial" w:cs="Arial"/>
      <w:sz w:val="34"/>
    </w:rPr>
  </w:style>
  <w:style w:type="paragraph" w:styleId="688">
    <w:name w:val="Heading 3"/>
    <w:basedOn w:val="685"/>
    <w:next w:val="685"/>
    <w:link w:val="766"/>
    <w:uiPriority w:val="9"/>
    <w:unhideWhenUsed/>
    <w:qFormat/>
    <w:pPr>
      <w:keepLines/>
      <w:keepNext/>
      <w:spacing w:before="320" w:after="200"/>
      <w:outlineLvl w:val="2"/>
    </w:pPr>
    <w:rPr>
      <w:rFonts w:ascii="Arial" w:hAnsi="Arial" w:eastAsia="Arial" w:cs="Arial"/>
      <w:sz w:val="30"/>
      <w:szCs w:val="30"/>
    </w:rPr>
  </w:style>
  <w:style w:type="paragraph" w:styleId="689">
    <w:name w:val="Heading 4"/>
    <w:basedOn w:val="685"/>
    <w:next w:val="685"/>
    <w:link w:val="767"/>
    <w:uiPriority w:val="9"/>
    <w:unhideWhenUsed/>
    <w:qFormat/>
    <w:pPr>
      <w:keepLines/>
      <w:keepNext/>
      <w:spacing w:before="320" w:after="200"/>
      <w:outlineLvl w:val="3"/>
    </w:pPr>
    <w:rPr>
      <w:rFonts w:ascii="Arial" w:hAnsi="Arial" w:eastAsia="Arial" w:cs="Arial"/>
      <w:b/>
      <w:bCs/>
      <w:sz w:val="26"/>
      <w:szCs w:val="26"/>
    </w:rPr>
  </w:style>
  <w:style w:type="paragraph" w:styleId="690">
    <w:name w:val="Heading 5"/>
    <w:basedOn w:val="685"/>
    <w:next w:val="685"/>
    <w:link w:val="768"/>
    <w:uiPriority w:val="9"/>
    <w:unhideWhenUsed/>
    <w:qFormat/>
    <w:pPr>
      <w:keepLines/>
      <w:keepNext/>
      <w:spacing w:before="320" w:after="200"/>
      <w:outlineLvl w:val="4"/>
    </w:pPr>
    <w:rPr>
      <w:rFonts w:ascii="Arial" w:hAnsi="Arial" w:eastAsia="Arial" w:cs="Arial"/>
      <w:b/>
      <w:bCs/>
      <w:sz w:val="24"/>
    </w:rPr>
  </w:style>
  <w:style w:type="paragraph" w:styleId="691">
    <w:name w:val="Heading 6"/>
    <w:basedOn w:val="685"/>
    <w:next w:val="685"/>
    <w:link w:val="769"/>
    <w:uiPriority w:val="9"/>
    <w:unhideWhenUsed/>
    <w:qFormat/>
    <w:pPr>
      <w:keepLines/>
      <w:keepNext/>
      <w:spacing w:before="320" w:after="200"/>
      <w:outlineLvl w:val="5"/>
    </w:pPr>
    <w:rPr>
      <w:rFonts w:ascii="Arial" w:hAnsi="Arial" w:eastAsia="Arial" w:cs="Arial"/>
      <w:b/>
      <w:bCs/>
      <w:sz w:val="22"/>
      <w:szCs w:val="22"/>
    </w:rPr>
  </w:style>
  <w:style w:type="paragraph" w:styleId="692">
    <w:name w:val="Heading 7"/>
    <w:basedOn w:val="685"/>
    <w:next w:val="685"/>
    <w:link w:val="770"/>
    <w:uiPriority w:val="9"/>
    <w:unhideWhenUsed/>
    <w:qFormat/>
    <w:pPr>
      <w:keepLines/>
      <w:keepNext/>
      <w:spacing w:before="320" w:after="200"/>
      <w:outlineLvl w:val="6"/>
    </w:pPr>
    <w:rPr>
      <w:rFonts w:ascii="Arial" w:hAnsi="Arial" w:eastAsia="Arial" w:cs="Arial"/>
      <w:b/>
      <w:bCs/>
      <w:i/>
      <w:iCs/>
      <w:sz w:val="22"/>
      <w:szCs w:val="22"/>
    </w:rPr>
  </w:style>
  <w:style w:type="paragraph" w:styleId="693">
    <w:name w:val="Heading 8"/>
    <w:basedOn w:val="685"/>
    <w:next w:val="685"/>
    <w:link w:val="771"/>
    <w:uiPriority w:val="9"/>
    <w:unhideWhenUsed/>
    <w:qFormat/>
    <w:pPr>
      <w:keepLines/>
      <w:keepNext/>
      <w:spacing w:before="320" w:after="200"/>
      <w:outlineLvl w:val="7"/>
    </w:pPr>
    <w:rPr>
      <w:rFonts w:ascii="Arial" w:hAnsi="Arial" w:eastAsia="Arial" w:cs="Arial"/>
      <w:i/>
      <w:iCs/>
      <w:sz w:val="22"/>
      <w:szCs w:val="22"/>
    </w:rPr>
  </w:style>
  <w:style w:type="paragraph" w:styleId="694">
    <w:name w:val="Heading 9"/>
    <w:basedOn w:val="685"/>
    <w:next w:val="685"/>
    <w:link w:val="772"/>
    <w:uiPriority w:val="9"/>
    <w:unhideWhenUsed/>
    <w:qFormat/>
    <w:pPr>
      <w:keepLines/>
      <w:keepNext/>
      <w:spacing w:before="320" w:after="200"/>
      <w:outlineLvl w:val="8"/>
    </w:pPr>
    <w:rPr>
      <w:rFonts w:ascii="Arial" w:hAnsi="Arial" w:eastAsia="Arial" w:cs="Arial"/>
      <w:i/>
      <w:iCs/>
      <w:szCs w:val="21"/>
    </w:rPr>
  </w:style>
  <w:style w:type="character" w:styleId="695" w:default="1">
    <w:name w:val="Default Paragraph Font"/>
    <w:uiPriority w:val="1"/>
    <w:semiHidden/>
    <w:unhideWhenUsed/>
    <w:qFormat/>
  </w:style>
  <w:style w:type="table" w:styleId="696" w:default="1">
    <w:name w:val="Normal Table"/>
    <w:uiPriority w:val="99"/>
    <w:semiHidden/>
    <w:unhideWhenUsed/>
    <w:qFormat/>
    <w:tblPr>
      <w:tblCellMar>
        <w:left w:w="108" w:type="dxa"/>
        <w:top w:w="0" w:type="dxa"/>
        <w:right w:w="108" w:type="dxa"/>
        <w:bottom w:w="0" w:type="dxa"/>
      </w:tblCellMar>
    </w:tblPr>
  </w:style>
  <w:style w:type="paragraph" w:styleId="697">
    <w:name w:val="Body Text First Indent"/>
    <w:basedOn w:val="698"/>
    <w:uiPriority w:val="0"/>
    <w:qFormat/>
    <w:pPr>
      <w:ind w:firstLine="200"/>
      <w:spacing w:line="360" w:lineRule="auto"/>
      <w:tabs>
        <w:tab w:val="left" w:pos="2020" w:leader="none"/>
        <w:tab w:val="center" w:pos="4535" w:leader="none"/>
      </w:tabs>
    </w:pPr>
    <w:rPr>
      <w:rFonts w:ascii="仿宋_GB2312" w:eastAsia="仿宋_GB2312"/>
      <w:sz w:val="30"/>
      <w:szCs w:val="30"/>
    </w:rPr>
  </w:style>
  <w:style w:type="paragraph" w:styleId="698">
    <w:name w:val="Body Text"/>
    <w:basedOn w:val="685"/>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699">
    <w:name w:val="toc 7"/>
    <w:basedOn w:val="685"/>
    <w:next w:val="685"/>
    <w:uiPriority w:val="39"/>
    <w:unhideWhenUsed/>
    <w:qFormat/>
    <w:pPr>
      <w:ind w:left="1701"/>
      <w:spacing w:after="57"/>
    </w:pPr>
  </w:style>
  <w:style w:type="paragraph" w:styleId="700">
    <w:name w:val="Normal Indent"/>
    <w:basedOn w:val="685"/>
    <w:uiPriority w:val="0"/>
    <w:qFormat/>
    <w:pPr>
      <w:ind w:firstLine="420"/>
    </w:pPr>
    <w:rPr>
      <w:szCs w:val="20"/>
    </w:rPr>
  </w:style>
  <w:style w:type="paragraph" w:styleId="701">
    <w:name w:val="Caption"/>
    <w:basedOn w:val="685"/>
    <w:next w:val="68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2">
    <w:name w:val="annotation text"/>
    <w:basedOn w:val="685"/>
    <w:uiPriority w:val="0"/>
    <w:qFormat/>
    <w:pPr>
      <w:jc w:val="left"/>
    </w:pPr>
  </w:style>
  <w:style w:type="paragraph" w:styleId="703">
    <w:name w:val="Body Text Indent"/>
    <w:basedOn w:val="685"/>
    <w:next w:val="704"/>
    <w:uiPriority w:val="0"/>
    <w:qFormat/>
    <w:pPr>
      <w:ind w:firstLine="352"/>
    </w:pPr>
    <w:rPr>
      <w:rFonts w:ascii="仿宋_GB2312" w:eastAsia="仿宋_GB2312"/>
      <w:sz w:val="32"/>
    </w:rPr>
  </w:style>
  <w:style w:type="paragraph" w:styleId="704">
    <w:name w:val="Body Text First Indent 2"/>
    <w:basedOn w:val="703"/>
    <w:next w:val="685"/>
    <w:uiPriority w:val="0"/>
    <w:qFormat/>
    <w:pPr>
      <w:jc w:val="left"/>
    </w:pPr>
  </w:style>
  <w:style w:type="paragraph" w:styleId="705">
    <w:name w:val="toc 5"/>
    <w:basedOn w:val="685"/>
    <w:next w:val="685"/>
    <w:uiPriority w:val="39"/>
    <w:unhideWhenUsed/>
    <w:qFormat/>
    <w:pPr>
      <w:ind w:left="1134"/>
      <w:spacing w:after="57"/>
    </w:pPr>
  </w:style>
  <w:style w:type="paragraph" w:styleId="706">
    <w:name w:val="toc 3"/>
    <w:basedOn w:val="685"/>
    <w:next w:val="685"/>
    <w:uiPriority w:val="39"/>
    <w:unhideWhenUsed/>
    <w:qFormat/>
    <w:pPr>
      <w:ind w:left="567"/>
      <w:spacing w:after="57"/>
    </w:pPr>
  </w:style>
  <w:style w:type="paragraph" w:styleId="707">
    <w:name w:val="Plain Text"/>
    <w:basedOn w:val="685"/>
    <w:uiPriority w:val="0"/>
    <w:qFormat/>
    <w:rPr>
      <w:rFonts w:ascii="宋体" w:hAnsi="Courier New"/>
      <w:szCs w:val="20"/>
    </w:rPr>
  </w:style>
  <w:style w:type="paragraph" w:styleId="708">
    <w:name w:val="toc 8"/>
    <w:basedOn w:val="685"/>
    <w:next w:val="685"/>
    <w:uiPriority w:val="39"/>
    <w:unhideWhenUsed/>
    <w:qFormat/>
    <w:pPr>
      <w:ind w:left="1984"/>
      <w:spacing w:after="57"/>
    </w:pPr>
  </w:style>
  <w:style w:type="paragraph" w:styleId="709">
    <w:name w:val="endnote text"/>
    <w:basedOn w:val="685"/>
    <w:link w:val="910"/>
    <w:uiPriority w:val="99"/>
    <w:semiHidden/>
    <w:unhideWhenUsed/>
    <w:qFormat/>
    <w:rPr>
      <w:sz w:val="20"/>
    </w:rPr>
  </w:style>
  <w:style w:type="paragraph" w:styleId="710">
    <w:name w:val="Footer"/>
    <w:basedOn w:val="685"/>
    <w:link w:val="783"/>
    <w:uiPriority w:val="99"/>
    <w:unhideWhenUsed/>
    <w:qFormat/>
    <w:pPr>
      <w:tabs>
        <w:tab w:val="center" w:pos="7143" w:leader="none"/>
        <w:tab w:val="right" w:pos="14287" w:leader="none"/>
      </w:tabs>
    </w:pPr>
  </w:style>
  <w:style w:type="paragraph" w:styleId="711">
    <w:name w:val="Header"/>
    <w:basedOn w:val="685"/>
    <w:link w:val="781"/>
    <w:uiPriority w:val="99"/>
    <w:unhideWhenUsed/>
    <w:qFormat/>
    <w:pPr>
      <w:tabs>
        <w:tab w:val="center" w:pos="7143" w:leader="none"/>
        <w:tab w:val="right" w:pos="14287" w:leader="none"/>
      </w:tabs>
    </w:pPr>
  </w:style>
  <w:style w:type="paragraph" w:styleId="712">
    <w:name w:val="toc 1"/>
    <w:basedOn w:val="685"/>
    <w:next w:val="685"/>
    <w:uiPriority w:val="39"/>
    <w:unhideWhenUsed/>
    <w:qFormat/>
    <w:pPr>
      <w:spacing w:after="57"/>
    </w:pPr>
  </w:style>
  <w:style w:type="paragraph" w:styleId="713">
    <w:name w:val="toc 4"/>
    <w:basedOn w:val="685"/>
    <w:next w:val="685"/>
    <w:uiPriority w:val="39"/>
    <w:unhideWhenUsed/>
    <w:qFormat/>
    <w:pPr>
      <w:ind w:left="850"/>
      <w:spacing w:after="57"/>
    </w:pPr>
  </w:style>
  <w:style w:type="paragraph" w:styleId="714">
    <w:name w:val="Subtitle"/>
    <w:basedOn w:val="685"/>
    <w:next w:val="685"/>
    <w:link w:val="776"/>
    <w:uiPriority w:val="11"/>
    <w:qFormat/>
    <w:pPr>
      <w:spacing w:before="200" w:after="200"/>
    </w:pPr>
    <w:rPr>
      <w:sz w:val="24"/>
    </w:rPr>
  </w:style>
  <w:style w:type="paragraph" w:styleId="715">
    <w:name w:val="footnote text"/>
    <w:basedOn w:val="685"/>
    <w:link w:val="909"/>
    <w:uiPriority w:val="99"/>
    <w:semiHidden/>
    <w:unhideWhenUsed/>
    <w:qFormat/>
    <w:pPr>
      <w:spacing w:after="40"/>
    </w:pPr>
    <w:rPr>
      <w:sz w:val="18"/>
    </w:rPr>
  </w:style>
  <w:style w:type="paragraph" w:styleId="716">
    <w:name w:val="toc 6"/>
    <w:basedOn w:val="685"/>
    <w:next w:val="685"/>
    <w:uiPriority w:val="39"/>
    <w:unhideWhenUsed/>
    <w:qFormat/>
    <w:pPr>
      <w:ind w:left="1417"/>
      <w:spacing w:after="57"/>
    </w:pPr>
  </w:style>
  <w:style w:type="paragraph" w:styleId="717">
    <w:name w:val="table of figures"/>
    <w:basedOn w:val="685"/>
    <w:next w:val="685"/>
    <w:uiPriority w:val="99"/>
    <w:unhideWhenUsed/>
    <w:qFormat/>
  </w:style>
  <w:style w:type="paragraph" w:styleId="718">
    <w:name w:val="toc 2"/>
    <w:basedOn w:val="685"/>
    <w:next w:val="685"/>
    <w:uiPriority w:val="39"/>
    <w:unhideWhenUsed/>
    <w:qFormat/>
    <w:pPr>
      <w:ind w:left="283"/>
      <w:spacing w:after="57"/>
    </w:pPr>
  </w:style>
  <w:style w:type="paragraph" w:styleId="719">
    <w:name w:val="toc 9"/>
    <w:basedOn w:val="685"/>
    <w:next w:val="685"/>
    <w:uiPriority w:val="39"/>
    <w:unhideWhenUsed/>
    <w:qFormat/>
    <w:pPr>
      <w:ind w:left="2268"/>
      <w:spacing w:after="57"/>
    </w:pPr>
  </w:style>
  <w:style w:type="paragraph" w:styleId="720">
    <w:name w:val="Title"/>
    <w:basedOn w:val="685"/>
    <w:next w:val="685"/>
    <w:link w:val="775"/>
    <w:uiPriority w:val="10"/>
    <w:qFormat/>
    <w:pPr>
      <w:contextualSpacing/>
      <w:spacing w:before="300" w:after="200"/>
    </w:pPr>
    <w:rPr>
      <w:sz w:val="48"/>
      <w:szCs w:val="48"/>
    </w:rPr>
  </w:style>
  <w:style w:type="table" w:styleId="72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2">
    <w:name w:val="Strong"/>
    <w:basedOn w:val="695"/>
    <w:uiPriority w:val="22"/>
    <w:qFormat/>
    <w:rPr>
      <w:b/>
    </w:rPr>
  </w:style>
  <w:style w:type="character" w:styleId="723">
    <w:name w:val="endnote reference"/>
    <w:uiPriority w:val="99"/>
    <w:semiHidden/>
    <w:unhideWhenUsed/>
    <w:qFormat/>
    <w:rPr>
      <w:vertAlign w:val="superscript"/>
    </w:rPr>
  </w:style>
  <w:style w:type="character" w:styleId="724">
    <w:name w:val="Hyperlink"/>
    <w:uiPriority w:val="99"/>
    <w:unhideWhenUsed/>
    <w:qFormat/>
    <w:rPr>
      <w:color w:val="0000ff" w:themeColor="hyperlink"/>
      <w:u w:val="single"/>
      <w14:textFill>
        <w14:solidFill>
          <w14:schemeClr w14:val="hlink"/>
        </w14:solidFill>
      </w14:textFill>
    </w:rPr>
  </w:style>
  <w:style w:type="character" w:styleId="725">
    <w:name w:val="footnote reference"/>
    <w:uiPriority w:val="99"/>
    <w:unhideWhenUsed/>
    <w:qFormat/>
    <w:rPr>
      <w:vertAlign w:val="superscript"/>
    </w:rPr>
  </w:style>
  <w:style w:type="character" w:styleId="726" w:customStyle="1">
    <w:name w:val="Heading 1 Char"/>
    <w:basedOn w:val="695"/>
    <w:uiPriority w:val="9"/>
    <w:qFormat/>
    <w:rPr>
      <w:rFonts w:ascii="Arial" w:hAnsi="Arial" w:eastAsia="Arial" w:cs="Arial"/>
      <w:sz w:val="40"/>
      <w:szCs w:val="40"/>
    </w:rPr>
  </w:style>
  <w:style w:type="character" w:styleId="727" w:customStyle="1">
    <w:name w:val="Heading 2 Char"/>
    <w:basedOn w:val="695"/>
    <w:uiPriority w:val="9"/>
    <w:qFormat/>
    <w:rPr>
      <w:rFonts w:ascii="Arial" w:hAnsi="Arial" w:eastAsia="Arial" w:cs="Arial"/>
      <w:sz w:val="34"/>
    </w:rPr>
  </w:style>
  <w:style w:type="character" w:styleId="728" w:customStyle="1">
    <w:name w:val="Heading 3 Char"/>
    <w:basedOn w:val="695"/>
    <w:uiPriority w:val="9"/>
    <w:qFormat/>
    <w:rPr>
      <w:rFonts w:ascii="Arial" w:hAnsi="Arial" w:eastAsia="Arial" w:cs="Arial"/>
      <w:sz w:val="30"/>
      <w:szCs w:val="30"/>
    </w:rPr>
  </w:style>
  <w:style w:type="character" w:styleId="729" w:customStyle="1">
    <w:name w:val="Heading 4 Char"/>
    <w:basedOn w:val="695"/>
    <w:uiPriority w:val="9"/>
    <w:qFormat/>
    <w:rPr>
      <w:rFonts w:ascii="Arial" w:hAnsi="Arial" w:eastAsia="Arial" w:cs="Arial"/>
      <w:b/>
      <w:bCs/>
      <w:sz w:val="26"/>
      <w:szCs w:val="26"/>
    </w:rPr>
  </w:style>
  <w:style w:type="character" w:styleId="730" w:customStyle="1">
    <w:name w:val="Heading 5 Char"/>
    <w:basedOn w:val="695"/>
    <w:uiPriority w:val="9"/>
    <w:qFormat/>
    <w:rPr>
      <w:rFonts w:ascii="Arial" w:hAnsi="Arial" w:eastAsia="Arial" w:cs="Arial"/>
      <w:b/>
      <w:bCs/>
      <w:sz w:val="24"/>
      <w:szCs w:val="24"/>
    </w:rPr>
  </w:style>
  <w:style w:type="character" w:styleId="731" w:customStyle="1">
    <w:name w:val="Heading 6 Char"/>
    <w:basedOn w:val="695"/>
    <w:uiPriority w:val="9"/>
    <w:qFormat/>
    <w:rPr>
      <w:rFonts w:ascii="Arial" w:hAnsi="Arial" w:eastAsia="Arial" w:cs="Arial"/>
      <w:b/>
      <w:bCs/>
      <w:sz w:val="22"/>
      <w:szCs w:val="22"/>
    </w:rPr>
  </w:style>
  <w:style w:type="character" w:styleId="732" w:customStyle="1">
    <w:name w:val="Heading 7 Char"/>
    <w:basedOn w:val="695"/>
    <w:uiPriority w:val="9"/>
    <w:qFormat/>
    <w:rPr>
      <w:rFonts w:ascii="Arial" w:hAnsi="Arial" w:eastAsia="Arial" w:cs="Arial"/>
      <w:b/>
      <w:bCs/>
      <w:i/>
      <w:iCs/>
      <w:sz w:val="22"/>
      <w:szCs w:val="22"/>
    </w:rPr>
  </w:style>
  <w:style w:type="character" w:styleId="733" w:customStyle="1">
    <w:name w:val="Heading 8 Char"/>
    <w:basedOn w:val="695"/>
    <w:uiPriority w:val="9"/>
    <w:qFormat/>
    <w:rPr>
      <w:rFonts w:ascii="Arial" w:hAnsi="Arial" w:eastAsia="Arial" w:cs="Arial"/>
      <w:i/>
      <w:iCs/>
      <w:sz w:val="22"/>
      <w:szCs w:val="22"/>
    </w:rPr>
  </w:style>
  <w:style w:type="character" w:styleId="734" w:customStyle="1">
    <w:name w:val="Heading 9 Char"/>
    <w:basedOn w:val="695"/>
    <w:uiPriority w:val="9"/>
    <w:qFormat/>
    <w:rPr>
      <w:rFonts w:ascii="Arial" w:hAnsi="Arial" w:eastAsia="Arial" w:cs="Arial"/>
      <w:i/>
      <w:iCs/>
      <w:sz w:val="21"/>
      <w:szCs w:val="21"/>
    </w:rPr>
  </w:style>
  <w:style w:type="character" w:styleId="735" w:customStyle="1">
    <w:name w:val="Title Char"/>
    <w:basedOn w:val="695"/>
    <w:uiPriority w:val="10"/>
    <w:qFormat/>
    <w:rPr>
      <w:sz w:val="48"/>
      <w:szCs w:val="48"/>
    </w:rPr>
  </w:style>
  <w:style w:type="character" w:styleId="736" w:customStyle="1">
    <w:name w:val="Subtitle Char"/>
    <w:basedOn w:val="695"/>
    <w:uiPriority w:val="11"/>
    <w:qFormat/>
    <w:rPr>
      <w:sz w:val="24"/>
      <w:szCs w:val="24"/>
    </w:rPr>
  </w:style>
  <w:style w:type="character" w:styleId="737" w:customStyle="1">
    <w:name w:val="Quote Char"/>
    <w:uiPriority w:val="29"/>
    <w:qFormat/>
    <w:rPr>
      <w:i/>
    </w:rPr>
  </w:style>
  <w:style w:type="character" w:styleId="738" w:customStyle="1">
    <w:name w:val="Intense Quote Char"/>
    <w:uiPriority w:val="30"/>
    <w:qFormat/>
    <w:rPr>
      <w:i/>
    </w:rPr>
  </w:style>
  <w:style w:type="character" w:styleId="739" w:customStyle="1">
    <w:name w:val="Header Char"/>
    <w:basedOn w:val="695"/>
    <w:uiPriority w:val="99"/>
    <w:qFormat/>
  </w:style>
  <w:style w:type="character" w:styleId="740" w:customStyle="1">
    <w:name w:val="Caption Char"/>
    <w:uiPriority w:val="99"/>
    <w:qFormat/>
  </w:style>
  <w:style w:type="table" w:styleId="741" w:customStyle="1">
    <w:name w:val="Plain Table 1"/>
    <w:basedOn w:val="69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2" w:customStyle="1">
    <w:name w:val="Plain Table 2"/>
    <w:basedOn w:val="69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3" w:customStyle="1">
    <w:name w:val="Plain Table 3"/>
    <w:basedOn w:val="69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4" w:customStyle="1">
    <w:name w:val="Plain Table 4"/>
    <w:basedOn w:val="69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5" w:customStyle="1">
    <w:name w:val="Plain Table 5"/>
    <w:basedOn w:val="69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6" w:customStyle="1">
    <w:name w:val="Grid Table 1 Light"/>
    <w:basedOn w:val="69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7" w:customStyle="1">
    <w:name w:val="Grid Table 2"/>
    <w:basedOn w:val="69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8" w:customStyle="1">
    <w:name w:val="Grid Table 3"/>
    <w:basedOn w:val="69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4"/>
    <w:basedOn w:val="69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0" w:customStyle="1">
    <w:name w:val="Grid Table 5 Dark"/>
    <w:basedOn w:val="6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1" w:customStyle="1">
    <w:name w:val="Grid Table 6 Colorful"/>
    <w:basedOn w:val="69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2" w:customStyle="1">
    <w:name w:val="Grid Table 7 Colorful"/>
    <w:basedOn w:val="69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3" w:customStyle="1">
    <w:name w:val="List Table 1 Light"/>
    <w:basedOn w:val="69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4" w:customStyle="1">
    <w:name w:val="List Table 2"/>
    <w:basedOn w:val="69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5" w:customStyle="1">
    <w:name w:val="List Table 3"/>
    <w:basedOn w:val="69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6" w:customStyle="1">
    <w:name w:val="List Table 4"/>
    <w:basedOn w:val="69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7" w:customStyle="1">
    <w:name w:val="List Table 5 Dark"/>
    <w:basedOn w:val="69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8" w:customStyle="1">
    <w:name w:val="List Table 6 Colorful"/>
    <w:basedOn w:val="69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59" w:customStyle="1">
    <w:name w:val="List Table 7 Colorful"/>
    <w:basedOn w:val="69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60" w:customStyle="1">
    <w:name w:val="Footnote Text Char"/>
    <w:uiPriority w:val="99"/>
    <w:qFormat/>
    <w:rPr>
      <w:sz w:val="18"/>
    </w:rPr>
  </w:style>
  <w:style w:type="character" w:styleId="761" w:customStyle="1">
    <w:name w:val="Endnote Text Char"/>
    <w:uiPriority w:val="99"/>
    <w:qFormat/>
    <w:rPr>
      <w:sz w:val="20"/>
    </w:rPr>
  </w:style>
  <w:style w:type="paragraph" w:styleId="762" w:customStyle="1">
    <w:name w:val="TOC Heading"/>
    <w:uiPriority w:val="39"/>
    <w:unhideWhenUsed/>
    <w:qFormat/>
    <w:rPr>
      <w:rFonts w:hint="default" w:ascii="Times New Roman" w:hAnsi="Times New Roman" w:eastAsia="宋体" w:cs="Times New Roman"/>
    </w:rPr>
  </w:style>
  <w:style w:type="paragraph" w:styleId="763" w:customStyle="1">
    <w:name w:val="Char Char Char Char Char Char Char Char Char Char Char Char Char"/>
    <w:basedOn w:val="685"/>
    <w:uiPriority w:val="0"/>
    <w:qFormat/>
    <w:pPr>
      <w:jc w:val="left"/>
      <w:spacing w:after="160" w:line="240" w:lineRule="exact"/>
      <w:widowControl/>
    </w:pPr>
    <w:rPr>
      <w:rFonts w:ascii="Verdana" w:hAnsi="Verdana"/>
      <w:sz w:val="20"/>
      <w:szCs w:val="20"/>
      <w:lang w:eastAsia="en-US"/>
    </w:rPr>
  </w:style>
  <w:style w:type="character" w:styleId="764" w:customStyle="1">
    <w:name w:val="标题 1 字符"/>
    <w:link w:val="686"/>
    <w:uiPriority w:val="9"/>
    <w:qFormat/>
    <w:rPr>
      <w:rFonts w:ascii="Arial" w:hAnsi="Arial" w:eastAsia="Arial" w:cs="Arial"/>
      <w:sz w:val="40"/>
      <w:szCs w:val="40"/>
    </w:rPr>
  </w:style>
  <w:style w:type="character" w:styleId="765" w:customStyle="1">
    <w:name w:val="标题 2 字符"/>
    <w:link w:val="687"/>
    <w:uiPriority w:val="9"/>
    <w:qFormat/>
    <w:rPr>
      <w:rFonts w:ascii="Arial" w:hAnsi="Arial" w:eastAsia="Arial" w:cs="Arial"/>
      <w:sz w:val="34"/>
    </w:rPr>
  </w:style>
  <w:style w:type="character" w:styleId="766" w:customStyle="1">
    <w:name w:val="标题 3 字符"/>
    <w:link w:val="688"/>
    <w:uiPriority w:val="9"/>
    <w:qFormat/>
    <w:rPr>
      <w:rFonts w:ascii="Arial" w:hAnsi="Arial" w:eastAsia="Arial" w:cs="Arial"/>
      <w:sz w:val="30"/>
      <w:szCs w:val="30"/>
    </w:rPr>
  </w:style>
  <w:style w:type="character" w:styleId="767" w:customStyle="1">
    <w:name w:val="标题 4 字符"/>
    <w:link w:val="689"/>
    <w:uiPriority w:val="9"/>
    <w:qFormat/>
    <w:rPr>
      <w:rFonts w:ascii="Arial" w:hAnsi="Arial" w:eastAsia="Arial" w:cs="Arial"/>
      <w:b/>
      <w:bCs/>
      <w:sz w:val="26"/>
      <w:szCs w:val="26"/>
    </w:rPr>
  </w:style>
  <w:style w:type="character" w:styleId="768" w:customStyle="1">
    <w:name w:val="标题 5 字符"/>
    <w:link w:val="690"/>
    <w:uiPriority w:val="9"/>
    <w:qFormat/>
    <w:rPr>
      <w:rFonts w:ascii="Arial" w:hAnsi="Arial" w:eastAsia="Arial" w:cs="Arial"/>
      <w:b/>
      <w:bCs/>
      <w:sz w:val="24"/>
      <w:szCs w:val="24"/>
    </w:rPr>
  </w:style>
  <w:style w:type="character" w:styleId="769" w:customStyle="1">
    <w:name w:val="标题 6 字符"/>
    <w:link w:val="691"/>
    <w:uiPriority w:val="9"/>
    <w:qFormat/>
    <w:rPr>
      <w:rFonts w:ascii="Arial" w:hAnsi="Arial" w:eastAsia="Arial" w:cs="Arial"/>
      <w:b/>
      <w:bCs/>
      <w:sz w:val="22"/>
      <w:szCs w:val="22"/>
    </w:rPr>
  </w:style>
  <w:style w:type="character" w:styleId="770" w:customStyle="1">
    <w:name w:val="标题 7 字符"/>
    <w:link w:val="692"/>
    <w:uiPriority w:val="9"/>
    <w:qFormat/>
    <w:rPr>
      <w:rFonts w:ascii="Arial" w:hAnsi="Arial" w:eastAsia="Arial" w:cs="Arial"/>
      <w:b/>
      <w:bCs/>
      <w:i/>
      <w:iCs/>
      <w:sz w:val="22"/>
      <w:szCs w:val="22"/>
    </w:rPr>
  </w:style>
  <w:style w:type="character" w:styleId="771" w:customStyle="1">
    <w:name w:val="标题 8 字符"/>
    <w:link w:val="693"/>
    <w:uiPriority w:val="9"/>
    <w:qFormat/>
    <w:rPr>
      <w:rFonts w:ascii="Arial" w:hAnsi="Arial" w:eastAsia="Arial" w:cs="Arial"/>
      <w:i/>
      <w:iCs/>
      <w:sz w:val="22"/>
      <w:szCs w:val="22"/>
    </w:rPr>
  </w:style>
  <w:style w:type="character" w:styleId="772" w:customStyle="1">
    <w:name w:val="标题 9 字符"/>
    <w:link w:val="694"/>
    <w:uiPriority w:val="9"/>
    <w:qFormat/>
    <w:rPr>
      <w:rFonts w:ascii="Arial" w:hAnsi="Arial" w:eastAsia="Arial" w:cs="Arial"/>
      <w:i/>
      <w:iCs/>
      <w:sz w:val="21"/>
      <w:szCs w:val="21"/>
    </w:rPr>
  </w:style>
  <w:style w:type="paragraph" w:styleId="773">
    <w:name w:val="List Paragraph"/>
    <w:basedOn w:val="685"/>
    <w:uiPriority w:val="34"/>
    <w:qFormat/>
    <w:pPr>
      <w:contextualSpacing/>
      <w:ind w:left="720"/>
    </w:pPr>
  </w:style>
  <w:style w:type="paragraph" w:styleId="774">
    <w:name w:val="No Spacing"/>
    <w:uiPriority w:val="1"/>
    <w:qFormat/>
    <w:rPr>
      <w:rFonts w:hint="default" w:ascii="Times New Roman" w:hAnsi="Times New Roman" w:eastAsia="宋体" w:cs="Times New Roman"/>
      <w:lang w:val="en-US" w:eastAsia="zh-CN" w:bidi="ar-SA"/>
    </w:rPr>
  </w:style>
  <w:style w:type="character" w:styleId="775" w:customStyle="1">
    <w:name w:val="标题 字符"/>
    <w:link w:val="720"/>
    <w:uiPriority w:val="10"/>
    <w:qFormat/>
    <w:rPr>
      <w:sz w:val="48"/>
      <w:szCs w:val="48"/>
    </w:rPr>
  </w:style>
  <w:style w:type="character" w:styleId="776" w:customStyle="1">
    <w:name w:val="副标题 字符"/>
    <w:link w:val="714"/>
    <w:uiPriority w:val="11"/>
    <w:qFormat/>
    <w:rPr>
      <w:sz w:val="24"/>
      <w:szCs w:val="24"/>
    </w:rPr>
  </w:style>
  <w:style w:type="paragraph" w:styleId="777">
    <w:name w:val="Quote"/>
    <w:basedOn w:val="685"/>
    <w:next w:val="685"/>
    <w:link w:val="778"/>
    <w:uiPriority w:val="29"/>
    <w:qFormat/>
    <w:pPr>
      <w:ind w:left="720" w:right="720"/>
    </w:pPr>
    <w:rPr>
      <w:i/>
    </w:rPr>
  </w:style>
  <w:style w:type="character" w:styleId="778" w:customStyle="1">
    <w:name w:val="引用 字符"/>
    <w:link w:val="777"/>
    <w:uiPriority w:val="29"/>
    <w:qFormat/>
    <w:rPr>
      <w:i/>
    </w:rPr>
  </w:style>
  <w:style w:type="paragraph" w:styleId="779">
    <w:name w:val="Intense Quote"/>
    <w:basedOn w:val="685"/>
    <w:next w:val="685"/>
    <w:link w:val="78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0" w:customStyle="1">
    <w:name w:val="明显引用 字符"/>
    <w:link w:val="779"/>
    <w:uiPriority w:val="30"/>
    <w:qFormat/>
    <w:rPr>
      <w:i/>
    </w:rPr>
  </w:style>
  <w:style w:type="character" w:styleId="781" w:customStyle="1">
    <w:name w:val="页眉 字符"/>
    <w:link w:val="711"/>
    <w:uiPriority w:val="99"/>
    <w:qFormat/>
  </w:style>
  <w:style w:type="character" w:styleId="782" w:customStyle="1">
    <w:name w:val="Footer Char"/>
    <w:uiPriority w:val="99"/>
    <w:qFormat/>
  </w:style>
  <w:style w:type="character" w:styleId="783" w:customStyle="1">
    <w:name w:val="页脚 字符"/>
    <w:link w:val="710"/>
    <w:uiPriority w:val="99"/>
    <w:qFormat/>
  </w:style>
  <w:style w:type="table" w:styleId="78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5"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7"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8"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9"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0"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7"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4"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8"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5"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2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2"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9"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6"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3"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0"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7"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1"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9" w:customStyle="1">
    <w:name w:val="脚注文本 字符"/>
    <w:link w:val="715"/>
    <w:uiPriority w:val="99"/>
    <w:qFormat/>
    <w:rPr>
      <w:sz w:val="18"/>
    </w:rPr>
  </w:style>
  <w:style w:type="character" w:styleId="910" w:customStyle="1">
    <w:name w:val="尾注文本 字符"/>
    <w:link w:val="709"/>
    <w:uiPriority w:val="99"/>
    <w:qFormat/>
    <w:rPr>
      <w:sz w:val="20"/>
    </w:rPr>
  </w:style>
  <w:style w:type="paragraph" w:styleId="911" w:customStyle="1">
    <w:name w:val="TOC 标题1"/>
    <w:uiPriority w:val="39"/>
    <w:unhideWhenUsed/>
    <w:qFormat/>
    <w:rPr>
      <w:rFonts w:hint="default" w:ascii="Times New Roman" w:hAnsi="Times New Roman" w:eastAsia="宋体" w:cs="Times New Roman"/>
      <w:lang w:val="en-US" w:eastAsia="zh-CN" w:bidi="ar-SA"/>
    </w:rPr>
  </w:style>
  <w:style w:type="paragraph" w:styleId="912" w:customStyle="1">
    <w:name w:val="标题 11"/>
    <w:basedOn w:val="685"/>
    <w:next w:val="685"/>
    <w:uiPriority w:val="9"/>
    <w:qFormat/>
    <w:pPr>
      <w:keepLines/>
      <w:keepNext/>
      <w:spacing w:before="340" w:after="330" w:line="578" w:lineRule="auto"/>
      <w:outlineLvl w:val="0"/>
    </w:pPr>
    <w:rPr>
      <w:b/>
      <w:bCs/>
      <w:sz w:val="44"/>
      <w:szCs w:val="44"/>
    </w:rPr>
  </w:style>
  <w:style w:type="paragraph" w:styleId="913" w:customStyle="1">
    <w:name w:val="标题 21"/>
    <w:basedOn w:val="685"/>
    <w:next w:val="914"/>
    <w:uiPriority w:val="9"/>
    <w:qFormat/>
    <w:pPr>
      <w:keepLines/>
      <w:keepNext/>
      <w:spacing w:before="260" w:after="260" w:line="413" w:lineRule="auto"/>
      <w:outlineLvl w:val="1"/>
    </w:pPr>
    <w:rPr>
      <w:rFonts w:ascii="Arial" w:hAnsi="Arial" w:eastAsia="黑体"/>
      <w:b/>
      <w:sz w:val="32"/>
      <w:szCs w:val="20"/>
    </w:rPr>
  </w:style>
  <w:style w:type="paragraph" w:styleId="914" w:customStyle="1">
    <w:name w:val="正文缩进1"/>
    <w:basedOn w:val="685"/>
    <w:link w:val="920"/>
    <w:uiPriority w:val="0"/>
    <w:qFormat/>
    <w:pPr>
      <w:ind w:firstLine="420"/>
    </w:pPr>
    <w:rPr>
      <w:szCs w:val="20"/>
    </w:rPr>
  </w:style>
  <w:style w:type="paragraph" w:styleId="915" w:customStyle="1">
    <w:name w:val="标题 31"/>
    <w:basedOn w:val="685"/>
    <w:next w:val="685"/>
    <w:uiPriority w:val="9"/>
    <w:qFormat/>
    <w:pPr>
      <w:keepLines/>
      <w:keepNext/>
      <w:spacing w:before="260" w:after="260" w:line="413" w:lineRule="auto"/>
      <w:outlineLvl w:val="2"/>
    </w:pPr>
    <w:rPr>
      <w:rFonts w:ascii="Arial" w:hAnsi="Arial"/>
      <w:b/>
      <w:sz w:val="32"/>
      <w:szCs w:val="20"/>
    </w:rPr>
  </w:style>
  <w:style w:type="paragraph" w:styleId="916" w:customStyle="1">
    <w:name w:val="标题 41"/>
    <w:basedOn w:val="685"/>
    <w:next w:val="685"/>
    <w:link w:val="921"/>
    <w:uiPriority w:val="9"/>
    <w:qFormat/>
    <w:pPr>
      <w:keepLines/>
      <w:keepNext/>
      <w:spacing w:before="280" w:after="290" w:line="376" w:lineRule="auto"/>
      <w:outlineLvl w:val="3"/>
    </w:pPr>
    <w:rPr>
      <w:rFonts w:ascii="Cambria" w:hAnsi="Cambria"/>
      <w:b/>
      <w:bCs/>
      <w:sz w:val="28"/>
      <w:szCs w:val="28"/>
    </w:rPr>
  </w:style>
  <w:style w:type="paragraph" w:styleId="917" w:customStyle="1">
    <w:name w:val="标题 51"/>
    <w:basedOn w:val="685"/>
    <w:next w:val="685"/>
    <w:link w:val="922"/>
    <w:uiPriority w:val="9"/>
    <w:qFormat/>
    <w:pPr>
      <w:keepLines/>
      <w:keepNext/>
      <w:spacing w:before="280" w:after="290" w:line="376" w:lineRule="auto"/>
      <w:outlineLvl w:val="4"/>
    </w:pPr>
    <w:rPr>
      <w:b/>
      <w:bCs/>
      <w:sz w:val="28"/>
      <w:szCs w:val="28"/>
    </w:rPr>
  </w:style>
  <w:style w:type="character" w:styleId="918" w:customStyle="1">
    <w:name w:val="默认段落字体1"/>
    <w:uiPriority w:val="0"/>
    <w:semiHidden/>
    <w:qFormat/>
  </w:style>
  <w:style w:type="table" w:styleId="919" w:customStyle="1">
    <w:name w:val="普通表格1"/>
    <w:uiPriority w:val="0"/>
    <w:semiHidden/>
    <w:qFormat/>
    <w:rPr>
      <w:rFonts w:ascii="Calibri" w:hAnsi="Calibri" w:cs="Calibri"/>
      <w:sz w:val="21"/>
      <w:szCs w:val="22"/>
    </w:rPr>
    <w:tblPr>
      <w:tblCellMar>
        <w:left w:w="0" w:type="dxa"/>
        <w:top w:w="0" w:type="dxa"/>
        <w:right w:w="0" w:type="dxa"/>
        <w:bottom w:w="0" w:type="dxa"/>
      </w:tblCellMar>
    </w:tblPr>
  </w:style>
  <w:style w:type="character" w:styleId="920" w:customStyle="1">
    <w:name w:val="正文缩进 Char"/>
    <w:link w:val="914"/>
    <w:uiPriority w:val="0"/>
    <w:qFormat/>
    <w:rPr>
      <w:sz w:val="21"/>
    </w:rPr>
  </w:style>
  <w:style w:type="character" w:styleId="921" w:customStyle="1">
    <w:name w:val="标题 4 Char"/>
    <w:link w:val="916"/>
    <w:uiPriority w:val="9"/>
    <w:qFormat/>
    <w:rPr>
      <w:rFonts w:ascii="Cambria" w:hAnsi="Cambria"/>
      <w:b/>
      <w:bCs/>
      <w:sz w:val="28"/>
      <w:szCs w:val="28"/>
    </w:rPr>
  </w:style>
  <w:style w:type="character" w:styleId="922" w:customStyle="1">
    <w:name w:val="标题 5 Char"/>
    <w:link w:val="917"/>
    <w:uiPriority w:val="9"/>
    <w:qFormat/>
    <w:rPr>
      <w:b/>
      <w:bCs/>
      <w:sz w:val="28"/>
      <w:szCs w:val="28"/>
    </w:rPr>
  </w:style>
  <w:style w:type="paragraph" w:styleId="923" w:customStyle="1">
    <w:name w:val="题注1"/>
    <w:basedOn w:val="685"/>
    <w:next w:val="685"/>
    <w:uiPriority w:val="35"/>
    <w:qFormat/>
    <w:pPr>
      <w:jc w:val="center"/>
      <w:spacing w:before="156" w:after="156" w:line="360" w:lineRule="auto"/>
    </w:pPr>
    <w:rPr>
      <w:rFonts w:ascii="Arial" w:hAnsi="Arial" w:cs="Arial"/>
      <w:sz w:val="24"/>
      <w:szCs w:val="20"/>
    </w:rPr>
  </w:style>
  <w:style w:type="paragraph" w:styleId="924" w:customStyle="1">
    <w:name w:val="文档结构图1"/>
    <w:basedOn w:val="685"/>
    <w:uiPriority w:val="0"/>
    <w:semiHidden/>
    <w:qFormat/>
    <w:pPr>
      <w:shd w:val="clear" w:color="auto" w:fill="000080"/>
    </w:pPr>
  </w:style>
  <w:style w:type="paragraph" w:styleId="925" w:customStyle="1">
    <w:name w:val="批注文字1"/>
    <w:basedOn w:val="685"/>
    <w:link w:val="926"/>
    <w:uiPriority w:val="99"/>
    <w:unhideWhenUsed/>
    <w:qFormat/>
    <w:pPr>
      <w:jc w:val="left"/>
    </w:pPr>
  </w:style>
  <w:style w:type="character" w:styleId="926" w:customStyle="1">
    <w:name w:val="批注文字 Char"/>
    <w:link w:val="925"/>
    <w:uiPriority w:val="99"/>
    <w:qFormat/>
    <w:rPr>
      <w:sz w:val="21"/>
      <w:szCs w:val="24"/>
    </w:rPr>
  </w:style>
  <w:style w:type="paragraph" w:styleId="927" w:customStyle="1">
    <w:name w:val="正文文本 31"/>
    <w:basedOn w:val="685"/>
    <w:uiPriority w:val="0"/>
    <w:qFormat/>
    <w:rPr>
      <w:rFonts w:ascii="楷体_GB2312" w:hAnsi="Arial" w:eastAsia="楷体_GB2312" w:cs="Arial"/>
      <w:b/>
      <w:bCs/>
      <w:color w:val="000000"/>
      <w:sz w:val="24"/>
    </w:rPr>
  </w:style>
  <w:style w:type="paragraph" w:styleId="928" w:customStyle="1">
    <w:name w:val="正文文本11"/>
    <w:basedOn w:val="685"/>
    <w:next w:val="685"/>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929" w:customStyle="1">
    <w:name w:val="正文文本缩进1"/>
    <w:basedOn w:val="685"/>
    <w:uiPriority w:val="0"/>
    <w:qFormat/>
    <w:pPr>
      <w:ind w:firstLine="630"/>
    </w:pPr>
    <w:rPr>
      <w:rFonts w:ascii="楷体_GB2312" w:eastAsia="楷体_GB2312"/>
      <w:sz w:val="32"/>
      <w:szCs w:val="20"/>
    </w:rPr>
  </w:style>
  <w:style w:type="paragraph" w:styleId="930" w:customStyle="1">
    <w:name w:val="文本块1"/>
    <w:basedOn w:val="685"/>
    <w:uiPriority w:val="0"/>
    <w:qFormat/>
    <w:pPr>
      <w:ind w:left="420" w:right="33"/>
      <w:jc w:val="left"/>
    </w:pPr>
    <w:rPr>
      <w:sz w:val="24"/>
      <w:szCs w:val="20"/>
    </w:rPr>
  </w:style>
  <w:style w:type="paragraph" w:styleId="931" w:customStyle="1">
    <w:name w:val="目录 31"/>
    <w:basedOn w:val="685"/>
    <w:next w:val="685"/>
    <w:uiPriority w:val="0"/>
    <w:semiHidden/>
    <w:qFormat/>
    <w:pPr>
      <w:ind w:left="840"/>
      <w:spacing w:line="300" w:lineRule="auto"/>
      <w:tabs>
        <w:tab w:val="right" w:pos="9344" w:leader="dot"/>
      </w:tabs>
    </w:pPr>
    <w:rPr>
      <w:rFonts w:ascii="Arial" w:hAnsi="Arial" w:cs="Arial"/>
      <w:szCs w:val="21"/>
    </w:rPr>
  </w:style>
  <w:style w:type="paragraph" w:styleId="932" w:customStyle="1">
    <w:name w:val="纯文本11"/>
    <w:basedOn w:val="685"/>
    <w:link w:val="933"/>
    <w:uiPriority w:val="0"/>
    <w:qFormat/>
    <w:rPr>
      <w:rFonts w:ascii="宋体" w:hAnsi="Courier New"/>
      <w:szCs w:val="20"/>
    </w:rPr>
  </w:style>
  <w:style w:type="character" w:styleId="933" w:customStyle="1">
    <w:name w:val="纯文本 Char"/>
    <w:link w:val="932"/>
    <w:uiPriority w:val="0"/>
    <w:qFormat/>
    <w:rPr>
      <w:rFonts w:ascii="宋体" w:hAnsi="Courier New" w:eastAsia="宋体"/>
      <w:sz w:val="21"/>
      <w:lang w:val="en-US" w:eastAsia="zh-CN" w:bidi="ar-SA"/>
    </w:rPr>
  </w:style>
  <w:style w:type="paragraph" w:styleId="934" w:customStyle="1">
    <w:name w:val="正文文本缩进 21"/>
    <w:basedOn w:val="685"/>
    <w:uiPriority w:val="0"/>
    <w:qFormat/>
    <w:pPr>
      <w:ind w:left="420"/>
      <w:spacing w:after="120" w:line="480" w:lineRule="auto"/>
    </w:pPr>
  </w:style>
  <w:style w:type="paragraph" w:styleId="935" w:customStyle="1">
    <w:name w:val="批注框文本1"/>
    <w:basedOn w:val="685"/>
    <w:link w:val="936"/>
    <w:uiPriority w:val="0"/>
    <w:qFormat/>
    <w:rPr>
      <w:sz w:val="18"/>
      <w:szCs w:val="18"/>
    </w:rPr>
  </w:style>
  <w:style w:type="character" w:styleId="936" w:customStyle="1">
    <w:name w:val="批注框文本 Char"/>
    <w:link w:val="935"/>
    <w:uiPriority w:val="0"/>
    <w:qFormat/>
    <w:rPr>
      <w:sz w:val="18"/>
      <w:szCs w:val="18"/>
    </w:rPr>
  </w:style>
  <w:style w:type="paragraph" w:styleId="937" w:customStyle="1">
    <w:name w:val="页脚1"/>
    <w:basedOn w:val="685"/>
    <w:link w:val="938"/>
    <w:uiPriority w:val="0"/>
    <w:qFormat/>
    <w:pPr>
      <w:jc w:val="left"/>
      <w:tabs>
        <w:tab w:val="center" w:pos="4153" w:leader="none"/>
        <w:tab w:val="right" w:pos="8306" w:leader="none"/>
      </w:tabs>
    </w:pPr>
    <w:rPr>
      <w:sz w:val="18"/>
      <w:szCs w:val="18"/>
    </w:rPr>
  </w:style>
  <w:style w:type="character" w:styleId="938" w:customStyle="1">
    <w:name w:val="页脚 Char"/>
    <w:link w:val="937"/>
    <w:uiPriority w:val="0"/>
    <w:qFormat/>
    <w:rPr>
      <w:sz w:val="18"/>
      <w:szCs w:val="18"/>
    </w:rPr>
  </w:style>
  <w:style w:type="paragraph" w:styleId="939" w:customStyle="1">
    <w:name w:val="页眉1"/>
    <w:basedOn w:val="685"/>
    <w:link w:val="940"/>
    <w:uiPriority w:val="0"/>
    <w:qFormat/>
    <w:pPr>
      <w:jc w:val="center"/>
      <w:tabs>
        <w:tab w:val="center" w:pos="4153" w:leader="none"/>
        <w:tab w:val="right" w:pos="8306" w:leader="none"/>
      </w:tabs>
      <w:pBdr>
        <w:bottom w:val="single" w:color="000000" w:sz="6" w:space="1"/>
      </w:pBdr>
    </w:pPr>
    <w:rPr>
      <w:sz w:val="18"/>
      <w:szCs w:val="18"/>
    </w:rPr>
  </w:style>
  <w:style w:type="character" w:styleId="940" w:customStyle="1">
    <w:name w:val="页眉 Char"/>
    <w:link w:val="939"/>
    <w:uiPriority w:val="0"/>
    <w:qFormat/>
    <w:rPr>
      <w:sz w:val="18"/>
      <w:szCs w:val="18"/>
    </w:rPr>
  </w:style>
  <w:style w:type="paragraph" w:styleId="941" w:customStyle="1">
    <w:name w:val="目录 11"/>
    <w:basedOn w:val="685"/>
    <w:next w:val="685"/>
    <w:uiPriority w:val="0"/>
    <w:semiHidden/>
    <w:qFormat/>
  </w:style>
  <w:style w:type="paragraph" w:styleId="942" w:customStyle="1">
    <w:name w:val="正文文本缩进 311"/>
    <w:basedOn w:val="685"/>
    <w:uiPriority w:val="99"/>
    <w:qFormat/>
    <w:pPr>
      <w:ind w:firstLine="420"/>
    </w:pPr>
    <w:rPr>
      <w:rFonts w:eastAsia="楷体_GB2312"/>
    </w:rPr>
  </w:style>
  <w:style w:type="paragraph" w:styleId="943" w:customStyle="1">
    <w:name w:val="目录 21"/>
    <w:basedOn w:val="685"/>
    <w:next w:val="685"/>
    <w:uiPriority w:val="0"/>
    <w:semiHidden/>
    <w:qFormat/>
    <w:pPr>
      <w:ind w:left="420"/>
    </w:pPr>
    <w:rPr>
      <w:szCs w:val="20"/>
    </w:rPr>
  </w:style>
  <w:style w:type="paragraph" w:styleId="944" w:customStyle="1">
    <w:name w:val="正文文本 21"/>
    <w:basedOn w:val="685"/>
    <w:link w:val="945"/>
    <w:uiPriority w:val="0"/>
    <w:qFormat/>
    <w:pPr>
      <w:spacing w:line="440" w:lineRule="exact"/>
    </w:pPr>
    <w:rPr>
      <w:rFonts w:ascii="楷体_GB2312" w:eastAsia="楷体_GB2312"/>
      <w:sz w:val="28"/>
    </w:rPr>
  </w:style>
  <w:style w:type="character" w:styleId="945" w:customStyle="1">
    <w:name w:val="正文文本 2 Char"/>
    <w:link w:val="944"/>
    <w:uiPriority w:val="0"/>
    <w:qFormat/>
    <w:rPr>
      <w:rFonts w:ascii="楷体_GB2312" w:eastAsia="楷体_GB2312"/>
      <w:sz w:val="28"/>
      <w:szCs w:val="24"/>
    </w:rPr>
  </w:style>
  <w:style w:type="paragraph" w:styleId="946" w:customStyle="1">
    <w:name w:val="批注主题1"/>
    <w:basedOn w:val="925"/>
    <w:next w:val="925"/>
    <w:link w:val="947"/>
    <w:uiPriority w:val="0"/>
    <w:qFormat/>
    <w:rPr>
      <w:b/>
      <w:bCs/>
    </w:rPr>
  </w:style>
  <w:style w:type="character" w:styleId="947" w:customStyle="1">
    <w:name w:val="批注主题 Char"/>
    <w:link w:val="946"/>
    <w:uiPriority w:val="0"/>
    <w:qFormat/>
    <w:rPr>
      <w:b/>
      <w:bCs/>
      <w:sz w:val="21"/>
      <w:szCs w:val="24"/>
    </w:rPr>
  </w:style>
  <w:style w:type="paragraph" w:styleId="948" w:customStyle="1">
    <w:name w:val="正文首行缩进 21"/>
    <w:basedOn w:val="929"/>
    <w:uiPriority w:val="0"/>
    <w:qFormat/>
    <w:pPr>
      <w:ind w:left="420" w:firstLine="420"/>
      <w:spacing w:after="120"/>
      <w:widowControl/>
    </w:pPr>
    <w:rPr>
      <w:rFonts w:ascii="仿宋_GB2312" w:eastAsia="仿宋_GB2312"/>
      <w:color w:val="ff6600"/>
      <w:sz w:val="21"/>
    </w:rPr>
  </w:style>
  <w:style w:type="table" w:styleId="949" w:customStyle="1">
    <w:name w:val="网格型1"/>
    <w:basedOn w:val="919"/>
    <w:uiPriority w:val="0"/>
    <w:qFormat/>
    <w:tblPr>
      <w:tblCellMar>
        <w:left w:w="0" w:type="dxa"/>
        <w:top w:w="0" w:type="dxa"/>
        <w:right w:w="0" w:type="dxa"/>
        <w:bottom w:w="0" w:type="dxa"/>
      </w:tblCellMar>
    </w:tblPr>
  </w:style>
  <w:style w:type="character" w:styleId="950" w:customStyle="1">
    <w:name w:val="要点1"/>
    <w:uiPriority w:val="0"/>
    <w:qFormat/>
  </w:style>
  <w:style w:type="character" w:styleId="951" w:customStyle="1">
    <w:name w:val="页码1"/>
    <w:uiPriority w:val="0"/>
    <w:qFormat/>
  </w:style>
  <w:style w:type="character" w:styleId="952" w:customStyle="1">
    <w:name w:val="已访问的超链接1"/>
    <w:uiPriority w:val="0"/>
    <w:qFormat/>
    <w:rPr>
      <w:color w:val="800080"/>
      <w:u w:val="none"/>
    </w:rPr>
  </w:style>
  <w:style w:type="character" w:styleId="953" w:customStyle="1">
    <w:name w:val="强调1"/>
    <w:uiPriority w:val="0"/>
    <w:qFormat/>
  </w:style>
  <w:style w:type="character" w:styleId="954" w:customStyle="1">
    <w:name w:val="HTML 定义1"/>
    <w:uiPriority w:val="0"/>
    <w:qFormat/>
  </w:style>
  <w:style w:type="character" w:styleId="955" w:customStyle="1">
    <w:name w:val="HTML 打字机1"/>
    <w:uiPriority w:val="0"/>
    <w:qFormat/>
    <w:rPr>
      <w:rFonts w:ascii="monospace" w:hAnsi="monospace" w:eastAsia="monospace" w:cs="monospace"/>
      <w:sz w:val="20"/>
    </w:rPr>
  </w:style>
  <w:style w:type="character" w:styleId="956" w:customStyle="1">
    <w:name w:val="HTML 缩写1"/>
    <w:uiPriority w:val="0"/>
    <w:qFormat/>
  </w:style>
  <w:style w:type="character" w:styleId="957" w:customStyle="1">
    <w:name w:val="HTML 变量1"/>
    <w:uiPriority w:val="0"/>
    <w:qFormat/>
  </w:style>
  <w:style w:type="character" w:styleId="958" w:customStyle="1">
    <w:name w:val="超链接1"/>
    <w:uiPriority w:val="0"/>
    <w:qFormat/>
    <w:rPr>
      <w:color w:val="0000ff"/>
      <w:u w:val="none"/>
    </w:rPr>
  </w:style>
  <w:style w:type="character" w:styleId="959" w:customStyle="1">
    <w:name w:val="HTML 代码1"/>
    <w:uiPriority w:val="0"/>
    <w:qFormat/>
    <w:rPr>
      <w:rFonts w:ascii="monospace" w:hAnsi="monospace" w:eastAsia="monospace" w:cs="monospace"/>
      <w:sz w:val="20"/>
    </w:rPr>
  </w:style>
  <w:style w:type="character" w:styleId="960" w:customStyle="1">
    <w:name w:val="批注引用1"/>
    <w:uiPriority w:val="0"/>
    <w:qFormat/>
    <w:rPr>
      <w:sz w:val="21"/>
      <w:szCs w:val="21"/>
    </w:rPr>
  </w:style>
  <w:style w:type="character" w:styleId="961" w:customStyle="1">
    <w:name w:val="HTML 引文1"/>
    <w:uiPriority w:val="0"/>
    <w:qFormat/>
  </w:style>
  <w:style w:type="character" w:styleId="962" w:customStyle="1">
    <w:name w:val="HTML 键盘1"/>
    <w:uiPriority w:val="0"/>
    <w:qFormat/>
    <w:rPr>
      <w:rFonts w:ascii="monospace" w:hAnsi="monospace" w:eastAsia="monospace" w:cs="monospace"/>
      <w:sz w:val="20"/>
    </w:rPr>
  </w:style>
  <w:style w:type="character" w:styleId="963" w:customStyle="1">
    <w:name w:val="HTML 样本1"/>
    <w:uiPriority w:val="0"/>
    <w:qFormat/>
    <w:rPr>
      <w:rFonts w:ascii="monospace" w:hAnsi="monospace" w:eastAsia="monospace" w:cs="monospace"/>
    </w:rPr>
  </w:style>
  <w:style w:type="character" w:styleId="964" w:customStyle="1">
    <w:name w:val="Font Style30"/>
    <w:uiPriority w:val="0"/>
    <w:qFormat/>
    <w:rPr>
      <w:rFonts w:ascii="宋体" w:eastAsia="宋体" w:cs="宋体"/>
      <w:sz w:val="14"/>
      <w:szCs w:val="14"/>
    </w:rPr>
  </w:style>
  <w:style w:type="character" w:styleId="965" w:customStyle="1">
    <w:name w:val="glyphicon"/>
    <w:uiPriority w:val="0"/>
    <w:qFormat/>
  </w:style>
  <w:style w:type="character" w:styleId="966" w:customStyle="1">
    <w:name w:val="Font Style36"/>
    <w:uiPriority w:val="0"/>
    <w:qFormat/>
    <w:rPr>
      <w:rFonts w:ascii="宋体" w:eastAsia="宋体" w:cs="宋体"/>
      <w:sz w:val="16"/>
      <w:szCs w:val="16"/>
    </w:rPr>
  </w:style>
  <w:style w:type="character" w:styleId="967" w:customStyle="1">
    <w:name w:val="hour_am"/>
    <w:uiPriority w:val="0"/>
    <w:qFormat/>
  </w:style>
  <w:style w:type="character" w:styleId="968" w:customStyle="1">
    <w:name w:val="old"/>
    <w:uiPriority w:val="0"/>
    <w:qFormat/>
    <w:rPr>
      <w:color w:val="999999"/>
    </w:rPr>
  </w:style>
  <w:style w:type="character" w:styleId="969" w:customStyle="1">
    <w:name w:val="标题 2 Char"/>
    <w:uiPriority w:val="0"/>
    <w:qFormat/>
    <w:rPr>
      <w:rFonts w:ascii="Arial" w:hAnsi="Arial" w:eastAsia="黑体"/>
      <w:b/>
      <w:sz w:val="32"/>
      <w:lang w:val="en-US" w:eastAsia="zh-CN"/>
    </w:rPr>
  </w:style>
  <w:style w:type="character" w:styleId="970" w:customStyle="1">
    <w:name w:val="hover"/>
    <w:uiPriority w:val="0"/>
    <w:qFormat/>
    <w:rPr>
      <w:shd w:val="clear" w:color="auto" w:fill="eeeeee"/>
    </w:rPr>
  </w:style>
  <w:style w:type="character" w:styleId="971" w:customStyle="1">
    <w:name w:val="hour_pm"/>
    <w:uiPriority w:val="0"/>
    <w:qFormat/>
  </w:style>
  <w:style w:type="character" w:styleId="972" w:customStyle="1">
    <w:name w:val="Font Style28"/>
    <w:uiPriority w:val="0"/>
    <w:qFormat/>
    <w:rPr>
      <w:rFonts w:ascii="Constantia" w:hAnsi="Constantia" w:cs="Constantia"/>
      <w:sz w:val="28"/>
      <w:szCs w:val="28"/>
    </w:rPr>
  </w:style>
  <w:style w:type="character" w:styleId="973" w:customStyle="1">
    <w:name w:val="Font Style29"/>
    <w:uiPriority w:val="0"/>
    <w:qFormat/>
    <w:rPr>
      <w:rFonts w:ascii="Arial" w:hAnsi="Arial" w:cs="Arial"/>
      <w:sz w:val="14"/>
      <w:szCs w:val="14"/>
    </w:rPr>
  </w:style>
  <w:style w:type="character" w:styleId="974" w:customStyle="1">
    <w:name w:val="Font Style37"/>
    <w:uiPriority w:val="0"/>
    <w:qFormat/>
    <w:rPr>
      <w:rFonts w:ascii="Arial" w:hAnsi="Arial" w:cs="Arial"/>
      <w:sz w:val="16"/>
      <w:szCs w:val="16"/>
    </w:rPr>
  </w:style>
  <w:style w:type="character" w:styleId="975" w:customStyle="1">
    <w:name w:val="Plain Text Char"/>
    <w:uiPriority w:val="0"/>
    <w:qFormat/>
    <w:rPr>
      <w:rFonts w:ascii="宋体" w:hAnsi="Courier New" w:eastAsia="宋体"/>
      <w:sz w:val="21"/>
      <w:lang w:val="en-US" w:eastAsia="zh-CN" w:bidi="ar-SA"/>
    </w:rPr>
  </w:style>
  <w:style w:type="paragraph" w:styleId="976"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977" w:customStyle="1">
    <w:name w:val="默认段落字体 Para Char Char Char Char Char Char Char Char Char1 Char Char Char Char Char Char Char"/>
    <w:basedOn w:val="924"/>
    <w:uiPriority w:val="0"/>
    <w:qFormat/>
    <w:rPr>
      <w:rFonts w:ascii="Tahoma" w:hAnsi="Tahoma"/>
      <w:sz w:val="24"/>
    </w:rPr>
  </w:style>
  <w:style w:type="paragraph" w:styleId="978" w:customStyle="1">
    <w:name w:val="Style9"/>
    <w:basedOn w:val="685"/>
    <w:uiPriority w:val="0"/>
    <w:qFormat/>
    <w:pPr>
      <w:jc w:val="left"/>
    </w:pPr>
    <w:rPr>
      <w:rFonts w:ascii="宋体"/>
      <w:sz w:val="24"/>
    </w:rPr>
  </w:style>
  <w:style w:type="paragraph" w:styleId="979" w:customStyle="1">
    <w:name w:val="Char"/>
    <w:basedOn w:val="685"/>
    <w:uiPriority w:val="0"/>
    <w:qFormat/>
    <w:pPr>
      <w:tabs>
        <w:tab w:val="left" w:pos="360" w:leader="none"/>
      </w:tabs>
    </w:pPr>
    <w:rPr>
      <w:sz w:val="24"/>
    </w:rPr>
  </w:style>
  <w:style w:type="paragraph" w:styleId="980" w:customStyle="1">
    <w:name w:val="Char Char Char1 Char Char Char Char"/>
    <w:basedOn w:val="685"/>
    <w:uiPriority w:val="0"/>
    <w:qFormat/>
    <w:pPr>
      <w:jc w:val="left"/>
      <w:spacing w:after="160" w:line="240" w:lineRule="exact"/>
      <w:widowControl/>
    </w:pPr>
    <w:rPr>
      <w:rFonts w:ascii="宋体" w:hAnsi="宋体"/>
      <w:b/>
      <w:sz w:val="28"/>
      <w:szCs w:val="28"/>
    </w:rPr>
  </w:style>
  <w:style w:type="paragraph" w:styleId="981" w:customStyle="1">
    <w:name w:val="Style10"/>
    <w:basedOn w:val="685"/>
    <w:uiPriority w:val="0"/>
    <w:qFormat/>
    <w:pPr>
      <w:jc w:val="left"/>
    </w:pPr>
    <w:rPr>
      <w:rFonts w:ascii="宋体"/>
      <w:sz w:val="24"/>
    </w:rPr>
  </w:style>
  <w:style w:type="paragraph" w:styleId="982" w:customStyle="1">
    <w:name w:val="首行缩进"/>
    <w:basedOn w:val="685"/>
    <w:uiPriority w:val="0"/>
    <w:qFormat/>
    <w:pPr>
      <w:ind w:firstLine="420"/>
      <w:spacing w:line="360" w:lineRule="auto"/>
    </w:pPr>
    <w:rPr>
      <w:sz w:val="20"/>
    </w:rPr>
  </w:style>
  <w:style w:type="paragraph" w:styleId="983" w:customStyle="1">
    <w:name w:val="普通正文"/>
    <w:basedOn w:val="685"/>
    <w:uiPriority w:val="0"/>
    <w:qFormat/>
    <w:pPr>
      <w:ind w:firstLine="480"/>
      <w:jc w:val="left"/>
      <w:spacing w:before="120" w:after="120" w:line="360" w:lineRule="auto"/>
    </w:pPr>
    <w:rPr>
      <w:rFonts w:ascii="Arial" w:hAnsi="Arial"/>
      <w:sz w:val="24"/>
    </w:rPr>
  </w:style>
  <w:style w:type="paragraph" w:styleId="984" w:customStyle="1">
    <w:name w:val="要点标题"/>
    <w:basedOn w:val="685"/>
    <w:uiPriority w:val="0"/>
    <w:qFormat/>
    <w:pPr>
      <w:numPr>
        <w:ilvl w:val="0"/>
        <w:numId w:val="1"/>
      </w:numPr>
      <w:jc w:val="left"/>
    </w:pPr>
    <w:rPr>
      <w:rFonts w:ascii="宋体" w:hAnsi="宋体"/>
      <w:b/>
      <w:sz w:val="24"/>
    </w:rPr>
  </w:style>
  <w:style w:type="paragraph" w:styleId="985" w:customStyle="1">
    <w:name w:val="文档正文"/>
    <w:basedOn w:val="685"/>
    <w:uiPriority w:val="0"/>
    <w:qFormat/>
    <w:pPr>
      <w:ind w:firstLine="567"/>
      <w:spacing w:line="480" w:lineRule="atLeast"/>
    </w:pPr>
    <w:rPr>
      <w:rFonts w:ascii="仿宋_GB2312"/>
      <w:szCs w:val="20"/>
    </w:rPr>
  </w:style>
  <w:style w:type="paragraph" w:styleId="986" w:customStyle="1">
    <w:name w:val="Char Char Char Char"/>
    <w:basedOn w:val="924"/>
    <w:uiPriority w:val="0"/>
    <w:qFormat/>
    <w:pPr>
      <w:spacing w:line="360" w:lineRule="auto"/>
    </w:pPr>
    <w:rPr>
      <w:rFonts w:ascii="Tahoma" w:hAnsi="Tahoma"/>
      <w:sz w:val="24"/>
    </w:rPr>
  </w:style>
  <w:style w:type="paragraph" w:styleId="987" w:customStyle="1">
    <w:name w:val="Char11"/>
    <w:basedOn w:val="685"/>
    <w:uiPriority w:val="0"/>
    <w:qFormat/>
    <w:pPr>
      <w:ind w:left="420" w:hanging="420"/>
      <w:jc w:val="left"/>
      <w:tabs>
        <w:tab w:val="left" w:pos="420" w:leader="none"/>
      </w:tabs>
    </w:pPr>
    <w:rPr>
      <w:szCs w:val="20"/>
    </w:rPr>
  </w:style>
  <w:style w:type="paragraph" w:styleId="988" w:customStyle="1">
    <w:name w:val="正文（无缩进）"/>
    <w:basedOn w:val="685"/>
    <w:uiPriority w:val="0"/>
    <w:qFormat/>
    <w:pPr>
      <w:spacing w:line="360" w:lineRule="auto"/>
    </w:pPr>
    <w:rPr>
      <w:rFonts w:ascii="Calibri" w:hAnsi="Calibri"/>
      <w:sz w:val="24"/>
      <w:szCs w:val="21"/>
    </w:rPr>
  </w:style>
  <w:style w:type="paragraph" w:styleId="989" w:customStyle="1">
    <w:name w:val="Style11"/>
    <w:basedOn w:val="685"/>
    <w:uiPriority w:val="0"/>
    <w:qFormat/>
    <w:pPr>
      <w:jc w:val="left"/>
      <w:spacing w:line="446" w:lineRule="exact"/>
    </w:pPr>
    <w:rPr>
      <w:rFonts w:ascii="宋体"/>
      <w:sz w:val="24"/>
    </w:rPr>
  </w:style>
  <w:style w:type="paragraph" w:styleId="990" w:customStyle="1">
    <w:name w:val="样式1"/>
    <w:basedOn w:val="685"/>
    <w:uiPriority w:val="0"/>
    <w:qFormat/>
    <w:pPr>
      <w:ind w:left="432" w:firstLine="288"/>
      <w:tabs>
        <w:tab w:val="left" w:pos="1110" w:leader="none"/>
      </w:tabs>
    </w:pPr>
    <w:rPr>
      <w:rFonts w:ascii="宋体" w:hAnsi="宋体"/>
      <w:szCs w:val="21"/>
    </w:rPr>
  </w:style>
  <w:style w:type="paragraph" w:styleId="991" w:customStyle="1">
    <w:name w:val="_Style 56"/>
    <w:basedOn w:val="924"/>
    <w:uiPriority w:val="0"/>
    <w:qFormat/>
    <w:pPr>
      <w:spacing w:line="436" w:lineRule="exact"/>
    </w:pPr>
    <w:rPr>
      <w:szCs w:val="20"/>
    </w:rPr>
  </w:style>
  <w:style w:type="paragraph" w:styleId="992" w:customStyle="1">
    <w:name w:val="Char Char1 Char Char Char Char Char Char"/>
    <w:basedOn w:val="685"/>
    <w:uiPriority w:val="0"/>
    <w:qFormat/>
    <w:pPr>
      <w:jc w:val="center"/>
      <w:widowControl/>
    </w:pPr>
    <w:rPr>
      <w:rFonts w:ascii="宋体" w:hAnsi="宋体"/>
      <w:b/>
      <w:sz w:val="24"/>
      <w:lang w:eastAsia="en-US"/>
    </w:rPr>
  </w:style>
  <w:style w:type="paragraph" w:styleId="993" w:customStyle="1">
    <w:name w:val="Char1"/>
    <w:basedOn w:val="685"/>
    <w:uiPriority w:val="0"/>
    <w:qFormat/>
    <w:pPr>
      <w:ind w:left="840" w:hanging="420"/>
      <w:tabs>
        <w:tab w:val="left" w:pos="840" w:leader="none"/>
      </w:tabs>
    </w:pPr>
    <w:rPr>
      <w:sz w:val="24"/>
    </w:rPr>
  </w:style>
  <w:style w:type="paragraph" w:styleId="994" w:customStyle="1">
    <w:name w:val="我的样式"/>
    <w:basedOn w:val="912"/>
    <w:next w:val="685"/>
    <w:uiPriority w:val="0"/>
    <w:qFormat/>
    <w:pPr>
      <w:numPr>
        <w:ilvl w:val="0"/>
        <w:numId w:val="2"/>
      </w:numPr>
      <w:spacing w:line="360" w:lineRule="auto"/>
    </w:pPr>
    <w:rPr>
      <w:rFonts w:ascii="仿宋_GB2312" w:eastAsia="仿宋_GB2312"/>
      <w:sz w:val="32"/>
      <w:szCs w:val="30"/>
    </w:rPr>
  </w:style>
  <w:style w:type="paragraph" w:styleId="995" w:customStyle="1">
    <w:name w:val="表格正文"/>
    <w:uiPriority w:val="0"/>
    <w:qFormat/>
    <w:pPr>
      <w:spacing w:line="0" w:lineRule="atLeast"/>
    </w:pPr>
    <w:rPr>
      <w:rFonts w:hint="default" w:ascii="Times New Roman" w:hAnsi="Times New Roman" w:eastAsia="宋体" w:cs="Times New Roman"/>
      <w:sz w:val="24"/>
      <w:szCs w:val="24"/>
      <w:lang w:val="en-US" w:eastAsia="zh-CN" w:bidi="he-IL"/>
    </w:rPr>
  </w:style>
  <w:style w:type="paragraph" w:styleId="996" w:customStyle="1">
    <w:name w:val="Char Char Char Char Char Char Char Char Char Char Char Char Char1"/>
    <w:basedOn w:val="685"/>
    <w:uiPriority w:val="0"/>
    <w:qFormat/>
    <w:pPr>
      <w:jc w:val="left"/>
      <w:spacing w:after="160" w:line="240" w:lineRule="exact"/>
      <w:widowControl/>
    </w:pPr>
    <w:rPr>
      <w:rFonts w:ascii="Verdana" w:hAnsi="Verdana"/>
      <w:sz w:val="20"/>
      <w:szCs w:val="20"/>
      <w:lang w:eastAsia="en-US"/>
    </w:rPr>
  </w:style>
  <w:style w:type="paragraph" w:styleId="997" w:customStyle="1">
    <w:name w:val="标题1"/>
    <w:basedOn w:val="912"/>
    <w:next w:val="685"/>
    <w:uiPriority w:val="0"/>
    <w:qFormat/>
    <w:pPr>
      <w:numPr>
        <w:ilvl w:val="0"/>
        <w:numId w:val="3"/>
      </w:numPr>
      <w:jc w:val="left"/>
      <w:spacing w:line="578" w:lineRule="atLeast"/>
    </w:pPr>
  </w:style>
  <w:style w:type="paragraph" w:styleId="998" w:customStyle="1">
    <w:name w:val="正文（缩进） Char1"/>
    <w:basedOn w:val="685"/>
    <w:uiPriority w:val="0"/>
    <w:qFormat/>
    <w:pPr>
      <w:ind w:firstLine="480"/>
      <w:spacing w:before="156" w:after="156" w:line="360" w:lineRule="auto"/>
    </w:pPr>
    <w:rPr>
      <w:sz w:val="24"/>
    </w:rPr>
  </w:style>
  <w:style w:type="paragraph" w:styleId="999" w:customStyle="1">
    <w:name w:val="修订1"/>
    <w:uiPriority w:val="99"/>
    <w:semiHidden/>
    <w:qFormat/>
    <w:rPr>
      <w:rFonts w:hint="default" w:ascii="Times New Roman" w:hAnsi="Times New Roman" w:eastAsia="宋体" w:cs="Times New Roman"/>
      <w:sz w:val="21"/>
      <w:szCs w:val="24"/>
      <w:lang w:val="en-US" w:eastAsia="zh-CN" w:bidi="ar-SA"/>
    </w:rPr>
  </w:style>
  <w:style w:type="paragraph" w:styleId="1000" w:customStyle="1">
    <w:name w:val="Style12"/>
    <w:basedOn w:val="685"/>
    <w:uiPriority w:val="0"/>
    <w:qFormat/>
    <w:pPr>
      <w:jc w:val="left"/>
    </w:pPr>
    <w:rPr>
      <w:rFonts w:ascii="宋体"/>
      <w:sz w:val="24"/>
    </w:rPr>
  </w:style>
  <w:style w:type="paragraph" w:styleId="1001" w:customStyle="1">
    <w:name w:val="纯文本1"/>
    <w:basedOn w:val="685"/>
    <w:uiPriority w:val="0"/>
    <w:qFormat/>
    <w:rPr>
      <w:rFonts w:ascii="宋体" w:hAnsi="Courier New"/>
      <w:szCs w:val="20"/>
    </w:rPr>
  </w:style>
  <w:style w:type="paragraph" w:styleId="1002" w:customStyle="1">
    <w:name w:val="正文1"/>
    <w:basedOn w:val="1003"/>
    <w:uiPriority w:val="0"/>
    <w:qFormat/>
    <w:pPr>
      <w:contextualSpacing/>
      <w:ind w:firstLine="200"/>
      <w:spacing w:before="120" w:after="120" w:line="180" w:lineRule="auto"/>
    </w:pPr>
    <w:rPr>
      <w:rFonts w:ascii="Calibri" w:hAnsi="Calibri" w:eastAsia="Adobe 仿宋 Std R"/>
      <w:szCs w:val="21"/>
    </w:rPr>
  </w:style>
  <w:style w:type="paragraph" w:styleId="1003" w:customStyle="1">
    <w:name w:val="正文111"/>
    <w:next w:val="100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4" w:customStyle="1">
    <w:name w:val="正文文本缩进11"/>
    <w:basedOn w:val="1003"/>
    <w:uiPriority w:val="0"/>
    <w:qFormat/>
    <w:pPr>
      <w:ind w:firstLine="425"/>
      <w:spacing w:line="360" w:lineRule="auto"/>
    </w:pPr>
  </w:style>
  <w:style w:type="paragraph" w:styleId="1005" w:customStyle="1">
    <w:name w:val="_Style 2"/>
    <w:basedOn w:val="685"/>
    <w:uiPriority w:val="34"/>
    <w:qFormat/>
    <w:pPr>
      <w:contextualSpacing/>
      <w:ind w:left="720"/>
      <w:jc w:val="left"/>
      <w:widowControl/>
    </w:pPr>
    <w:rPr>
      <w:rFonts w:ascii="Calibri" w:hAnsi="Calibri"/>
      <w:sz w:val="24"/>
      <w:lang w:eastAsia="en-US" w:bidi="en-US"/>
    </w:rPr>
  </w:style>
  <w:style w:type="paragraph" w:styleId="1006" w:customStyle="1">
    <w:name w:val="_Style 3"/>
    <w:next w:val="1007"/>
    <w:uiPriority w:val="99"/>
    <w:qFormat/>
    <w:pPr>
      <w:jc w:val="both"/>
      <w:widowControl w:val="off"/>
    </w:pPr>
    <w:rPr>
      <w:rFonts w:hint="default" w:ascii="Times New Roman" w:hAnsi="Times New Roman" w:eastAsia="宋体" w:cs="Times New Roman"/>
      <w:sz w:val="21"/>
      <w:szCs w:val="22"/>
      <w:lang w:val="en-US" w:eastAsia="zh-CN" w:bidi="ar-SA"/>
    </w:rPr>
  </w:style>
  <w:style w:type="paragraph" w:styleId="1007" w:customStyle="1">
    <w:name w:val="正文文本缩进 31"/>
    <w:basedOn w:val="685"/>
    <w:uiPriority w:val="99"/>
    <w:qFormat/>
    <w:pPr>
      <w:ind w:firstLine="420"/>
    </w:pPr>
    <w:rPr>
      <w:rFonts w:eastAsia="楷体_GB2312"/>
    </w:rPr>
  </w:style>
  <w:style w:type="paragraph" w:styleId="1008" w:customStyle="1">
    <w:name w:val="正文首行缩进1"/>
    <w:basedOn w:val="1009"/>
    <w:uiPriority w:val="99"/>
    <w:qFormat/>
    <w:pPr>
      <w:ind w:firstLine="420"/>
      <w:tabs>
        <w:tab w:val="left" w:pos="2020" w:leader="none"/>
        <w:tab w:val="center" w:pos="4535" w:leader="none"/>
      </w:tabs>
    </w:pPr>
  </w:style>
  <w:style w:type="paragraph" w:styleId="1009" w:customStyle="1">
    <w:name w:val="正文文本1"/>
    <w:basedOn w:val="685"/>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character" w:styleId="1010" w:customStyle="1">
    <w:name w:val="font51"/>
    <w:basedOn w:val="695"/>
    <w:uiPriority w:val="0"/>
    <w:qFormat/>
    <w:rPr>
      <w:rFonts w:hint="eastAsia" w:ascii="宋体" w:hAnsi="宋体" w:eastAsia="宋体" w:cs="宋体"/>
      <w:color w:val="000000"/>
      <w:sz w:val="22"/>
      <w:szCs w:val="22"/>
      <w:u w:val="none"/>
    </w:rPr>
  </w:style>
  <w:style w:type="character" w:styleId="1011" w:customStyle="1">
    <w:name w:val="font71"/>
    <w:basedOn w:val="695"/>
    <w:uiPriority w:val="0"/>
    <w:qFormat/>
    <w:rPr>
      <w:rFonts w:hint="default" w:ascii="Arial" w:hAnsi="Arial" w:cs="Arial"/>
      <w:color w:val="000000"/>
      <w:sz w:val="22"/>
      <w:szCs w:val="22"/>
      <w:u w:val="none"/>
    </w:rPr>
  </w:style>
  <w:style w:type="character" w:styleId="1012" w:customStyle="1">
    <w:name w:val="font81"/>
    <w:basedOn w:val="695"/>
    <w:uiPriority w:val="0"/>
    <w:qFormat/>
    <w:rPr>
      <w:rFonts w:ascii="Symbol" w:hAnsi="Symbol" w:cs="Symbol"/>
      <w:color w:val="000000"/>
      <w:sz w:val="22"/>
      <w:szCs w:val="22"/>
      <w:u w:val="none"/>
    </w:rPr>
  </w:style>
  <w:style w:type="character" w:styleId="1013" w:customStyle="1">
    <w:name w:val="font61"/>
    <w:basedOn w:val="695"/>
    <w:uiPriority w:val="0"/>
    <w:qFormat/>
    <w:rPr>
      <w:rFonts w:hint="default" w:ascii="Arial" w:hAnsi="Arial" w:cs="Arial"/>
      <w:color w:val="000000"/>
      <w:sz w:val="22"/>
      <w:szCs w:val="22"/>
      <w:u w:val="none"/>
    </w:rPr>
  </w:style>
  <w:style w:type="character" w:styleId="1014" w:customStyle="1">
    <w:name w:val="font31"/>
    <w:basedOn w:val="695"/>
    <w:uiPriority w:val="0"/>
    <w:qFormat/>
    <w:rPr>
      <w:rFonts w:hint="eastAsia" w:ascii="微软雅黑" w:hAnsi="微软雅黑" w:eastAsia="微软雅黑" w:cs="微软雅黑"/>
      <w:color w:val="000000"/>
      <w:sz w:val="18"/>
      <w:szCs w:val="18"/>
      <w:u w:val="none"/>
    </w:rPr>
  </w:style>
  <w:style w:type="character" w:styleId="1015" w:customStyle="1">
    <w:name w:val="font91"/>
    <w:basedOn w:val="695"/>
    <w:uiPriority w:val="0"/>
    <w:qFormat/>
    <w:rPr>
      <w:rFonts w:ascii="Symbol" w:hAnsi="Symbol" w:cs="Symbol"/>
      <w:color w:val="000000"/>
      <w:sz w:val="18"/>
      <w:szCs w:val="18"/>
      <w:u w:val="none"/>
    </w:rPr>
  </w:style>
  <w:style w:type="paragraph" w:styleId="1016" w:customStyle="1">
    <w:name w:val="列出段落2"/>
    <w:basedOn w:val="685"/>
    <w:uiPriority w:val="0"/>
    <w:qFormat/>
    <w:pPr>
      <w:ind w:firstLine="420"/>
    </w:pPr>
    <w:rPr>
      <w:rFonts w:ascii="Calibri" w:hAnsi="Calibri" w:cs="Calibri"/>
    </w:rPr>
  </w:style>
  <w:style w:type="character" w:styleId="1017" w:customStyle="1">
    <w:name w:val="font101"/>
    <w:basedOn w:val="695"/>
    <w:uiPriority w:val="0"/>
    <w:qFormat/>
    <w:rPr>
      <w:rFonts w:hint="default" w:ascii="Arial" w:hAnsi="Arial" w:cs="Arial"/>
      <w:color w:val="000000"/>
      <w:sz w:val="22"/>
      <w:szCs w:val="22"/>
      <w:u w:val="none"/>
    </w:rPr>
  </w:style>
  <w:style w:type="character" w:styleId="1018" w:customStyle="1">
    <w:name w:val="NormalCharacter"/>
    <w:uiPriority w:val="0"/>
    <w:qFormat/>
  </w:style>
  <w:style w:type="paragraph" w:styleId="1019" w:customStyle="1">
    <w:name w:val="正文（绿盟科技）"/>
    <w:uiPriority w:val="0"/>
    <w:qFormat/>
    <w:pPr>
      <w:spacing w:line="300" w:lineRule="auto"/>
    </w:pPr>
    <w:rPr>
      <w:rFonts w:hint="default" w:ascii="Arial" w:hAnsi="Arial" w:eastAsia="宋体" w:cs="Times New Roman (正文 CS 字体)"/>
      <w:sz w:val="21"/>
      <w:szCs w:val="21"/>
      <w:lang w:val="en-US" w:eastAsia="zh-CN" w:bidi="ar-SA"/>
    </w:rPr>
  </w:style>
  <w:style w:type="paragraph" w:styleId="1020" w:customStyle="1">
    <w:name w:val="正文_2_0"/>
    <w:uiPriority w:val="0"/>
    <w:qFormat/>
    <w:pPr>
      <w:jc w:val="both"/>
      <w:widowControl w:val="off"/>
    </w:pPr>
    <w:rPr>
      <w:rFonts w:hint="default" w:ascii="Calibri" w:hAnsi="Calibri" w:eastAsia="宋体" w:cs="Times New Roman"/>
      <w:sz w:val="21"/>
      <w:lang w:val="en-US" w:eastAsia="zh-CN" w:bidi="ar-SA"/>
    </w:rPr>
  </w:style>
  <w:style w:type="numbering" w:styleId="102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江苏永实工程项目管理有限公司</cp:lastModifiedBy>
  <cp:revision>17</cp:revision>
  <dcterms:created xsi:type="dcterms:W3CDTF">2024-01-08T08:47:00Z</dcterms:created>
  <dcterms:modified xsi:type="dcterms:W3CDTF">2026-08-07T02:27:20Z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eyJoZGlkIjoiYWM2ZjBiYjAxODczMTE3OGIyNjAxYjE3MjhhMzRhMzQiLCJ1c2VySWQiOiIxNzI3MDkzODkyIn0=</vt:lpwstr>
  </property>
  <property fmtid="{D5CDD505-2E9C-101B-9397-08002B2CF9AE}" pid="3" name="KSOProductBuildVer">
    <vt:lpwstr>2052-12.1.0.26895</vt:lpwstr>
  </property>
  <property fmtid="{D5CDD505-2E9C-101B-9397-08002B2CF9AE}" pid="4" name="ICV">
    <vt:lpwstr>11F46B0B4D044654A52F40CFE2BDE88C_13</vt:lpwstr>
  </property>
</Properties>
</file>